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A4AD" w14:textId="77777777" w:rsidR="00B11FC6" w:rsidRDefault="0029628C">
      <w:pPr>
        <w:pBdr>
          <w:top w:val="none" w:sz="0" w:space="0" w:color="auto"/>
          <w:left w:val="none" w:sz="0" w:space="0" w:color="auto"/>
          <w:bottom w:val="none" w:sz="0" w:space="0" w:color="auto"/>
          <w:right w:val="none" w:sz="0" w:space="0" w:color="auto"/>
        </w:pBdr>
        <w:spacing w:after="175" w:line="259" w:lineRule="auto"/>
        <w:ind w:left="0" w:right="313" w:firstLine="0"/>
        <w:jc w:val="right"/>
      </w:pPr>
      <w:r>
        <w:rPr>
          <w:noProof/>
        </w:rPr>
        <w:drawing>
          <wp:inline distT="0" distB="0" distL="0" distR="0" wp14:anchorId="1A52B1BA" wp14:editId="7178FE9D">
            <wp:extent cx="1993392" cy="73152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5"/>
                    <a:stretch>
                      <a:fillRect/>
                    </a:stretch>
                  </pic:blipFill>
                  <pic:spPr>
                    <a:xfrm>
                      <a:off x="0" y="0"/>
                      <a:ext cx="1993392" cy="731520"/>
                    </a:xfrm>
                    <a:prstGeom prst="rect">
                      <a:avLst/>
                    </a:prstGeom>
                  </pic:spPr>
                </pic:pic>
              </a:graphicData>
            </a:graphic>
          </wp:inline>
        </w:drawing>
      </w:r>
      <w:r>
        <w:t xml:space="preserve"> </w:t>
      </w:r>
    </w:p>
    <w:p w14:paraId="600F6C12" w14:textId="77777777" w:rsidR="00B11FC6" w:rsidRDefault="0029628C">
      <w:pPr>
        <w:pBdr>
          <w:top w:val="none" w:sz="0" w:space="0" w:color="auto"/>
          <w:left w:val="none" w:sz="0" w:space="0" w:color="auto"/>
          <w:bottom w:val="none" w:sz="0" w:space="0" w:color="auto"/>
          <w:right w:val="none" w:sz="0" w:space="0" w:color="auto"/>
        </w:pBdr>
        <w:spacing w:after="160" w:line="259" w:lineRule="auto"/>
        <w:ind w:left="0" w:right="281" w:firstLine="0"/>
        <w:jc w:val="center"/>
      </w:pPr>
      <w:r>
        <w:rPr>
          <w:sz w:val="28"/>
        </w:rPr>
        <w:t xml:space="preserve"> </w:t>
      </w:r>
    </w:p>
    <w:p w14:paraId="4AB1C59B" w14:textId="77777777" w:rsidR="00B11FC6" w:rsidRPr="00CA09FB" w:rsidRDefault="0029628C" w:rsidP="00CA09FB">
      <w:pPr>
        <w:pBdr>
          <w:top w:val="none" w:sz="0" w:space="0" w:color="auto"/>
          <w:left w:val="none" w:sz="0" w:space="0" w:color="auto"/>
          <w:bottom w:val="none" w:sz="0" w:space="0" w:color="auto"/>
          <w:right w:val="none" w:sz="0" w:space="0" w:color="auto"/>
        </w:pBdr>
        <w:spacing w:after="105" w:line="240" w:lineRule="auto"/>
        <w:ind w:left="0" w:right="364" w:firstLine="0"/>
        <w:jc w:val="center"/>
        <w:rPr>
          <w:rFonts w:asciiTheme="minorHAnsi" w:hAnsiTheme="minorHAnsi" w:cstheme="minorHAnsi"/>
          <w:b/>
        </w:rPr>
      </w:pPr>
      <w:r w:rsidRPr="00CA09FB">
        <w:rPr>
          <w:rFonts w:asciiTheme="minorHAnsi" w:hAnsiTheme="minorHAnsi" w:cstheme="minorHAnsi"/>
          <w:b/>
          <w:sz w:val="28"/>
        </w:rPr>
        <w:t xml:space="preserve">Morningside Pupil Premium Strategy 2022-2025 </w:t>
      </w:r>
    </w:p>
    <w:p w14:paraId="20F6A7B3" w14:textId="77777777" w:rsidR="00B11FC6" w:rsidRPr="00CA09FB" w:rsidRDefault="0029628C" w:rsidP="00CA09FB">
      <w:pPr>
        <w:pBdr>
          <w:top w:val="none" w:sz="0" w:space="0" w:color="auto"/>
          <w:left w:val="none" w:sz="0" w:space="0" w:color="auto"/>
          <w:bottom w:val="none" w:sz="0" w:space="0" w:color="auto"/>
          <w:right w:val="none" w:sz="0" w:space="0" w:color="auto"/>
        </w:pBdr>
        <w:spacing w:after="158" w:line="240" w:lineRule="auto"/>
        <w:ind w:left="0" w:firstLine="0"/>
        <w:rPr>
          <w:rFonts w:asciiTheme="minorHAnsi" w:hAnsiTheme="minorHAnsi" w:cstheme="minorHAnsi"/>
        </w:rPr>
      </w:pPr>
      <w:r w:rsidRPr="00CA09FB">
        <w:rPr>
          <w:rFonts w:asciiTheme="minorHAnsi" w:hAnsiTheme="minorHAnsi" w:cstheme="minorHAnsi"/>
        </w:rPr>
        <w:t xml:space="preserve"> </w:t>
      </w:r>
    </w:p>
    <w:p w14:paraId="318C3015" w14:textId="77777777" w:rsidR="00B11FC6" w:rsidRPr="00CA09FB" w:rsidRDefault="0029628C" w:rsidP="00CA09FB">
      <w:pPr>
        <w:pBdr>
          <w:top w:val="none" w:sz="0" w:space="0" w:color="auto"/>
          <w:left w:val="none" w:sz="0" w:space="0" w:color="auto"/>
          <w:bottom w:val="none" w:sz="0" w:space="0" w:color="auto"/>
          <w:right w:val="none" w:sz="0" w:space="0" w:color="auto"/>
        </w:pBdr>
        <w:spacing w:after="161" w:line="240" w:lineRule="auto"/>
        <w:ind w:left="-5" w:right="289"/>
        <w:rPr>
          <w:rFonts w:asciiTheme="minorHAnsi" w:hAnsiTheme="minorHAnsi" w:cstheme="minorHAnsi"/>
        </w:rPr>
      </w:pPr>
      <w:r w:rsidRPr="00CA09FB">
        <w:rPr>
          <w:rFonts w:asciiTheme="minorHAnsi" w:hAnsiTheme="minorHAnsi" w:cstheme="minorHAnsi"/>
        </w:rPr>
        <w:t xml:space="preserve">This statement details our school’s use of pupil premium (and recovery premium) funding to help improve the attainment of our disadvantaged pupils. </w:t>
      </w:r>
      <w:r w:rsidRPr="00CA09FB">
        <w:rPr>
          <w:rFonts w:asciiTheme="minorHAnsi" w:hAnsiTheme="minorHAnsi" w:cstheme="minorHAnsi"/>
        </w:rPr>
        <w:t xml:space="preserve"> </w:t>
      </w:r>
    </w:p>
    <w:p w14:paraId="6A1D55FD" w14:textId="77777777" w:rsidR="00B11FC6" w:rsidRPr="00CA09FB" w:rsidRDefault="0029628C" w:rsidP="00CA09FB">
      <w:pPr>
        <w:pBdr>
          <w:top w:val="none" w:sz="0" w:space="0" w:color="auto"/>
          <w:left w:val="none" w:sz="0" w:space="0" w:color="auto"/>
          <w:bottom w:val="none" w:sz="0" w:space="0" w:color="auto"/>
          <w:right w:val="none" w:sz="0" w:space="0" w:color="auto"/>
        </w:pBdr>
        <w:spacing w:after="533" w:line="240" w:lineRule="auto"/>
        <w:ind w:left="-5" w:right="289"/>
        <w:rPr>
          <w:rFonts w:asciiTheme="minorHAnsi" w:hAnsiTheme="minorHAnsi" w:cstheme="minorHAnsi"/>
        </w:rPr>
      </w:pPr>
      <w:r w:rsidRPr="00CA09FB">
        <w:rPr>
          <w:rFonts w:asciiTheme="minorHAnsi" w:hAnsiTheme="minorHAnsi" w:cstheme="minorHAnsi"/>
        </w:rPr>
        <w:t>It outlines our pupil premium strategy, how we intend to spend the funding in this academic year and the outcomes for disadvantaged pupils last academic year.</w:t>
      </w:r>
      <w:r w:rsidRPr="00CA09FB">
        <w:rPr>
          <w:rFonts w:asciiTheme="minorHAnsi" w:hAnsiTheme="minorHAnsi" w:cstheme="minorHAnsi"/>
        </w:rPr>
        <w:t xml:space="preserve"> </w:t>
      </w:r>
    </w:p>
    <w:p w14:paraId="0278CC3E" w14:textId="77777777" w:rsidR="00B11FC6" w:rsidRPr="00CA09FB" w:rsidRDefault="0029628C" w:rsidP="00CA09FB">
      <w:pPr>
        <w:pStyle w:val="Heading1"/>
        <w:spacing w:line="240" w:lineRule="auto"/>
        <w:ind w:left="-5" w:right="0"/>
        <w:rPr>
          <w:rFonts w:asciiTheme="minorHAnsi" w:hAnsiTheme="minorHAnsi" w:cstheme="minorHAnsi"/>
          <w:b/>
        </w:rPr>
      </w:pPr>
      <w:r w:rsidRPr="00CA09FB">
        <w:rPr>
          <w:rFonts w:asciiTheme="minorHAnsi" w:hAnsiTheme="minorHAnsi" w:cstheme="minorHAnsi"/>
          <w:b/>
        </w:rPr>
        <w:t xml:space="preserve">School overview </w:t>
      </w:r>
    </w:p>
    <w:tbl>
      <w:tblPr>
        <w:tblStyle w:val="TableGrid"/>
        <w:tblW w:w="9492" w:type="dxa"/>
        <w:tblInd w:w="6" w:type="dxa"/>
        <w:tblCellMar>
          <w:top w:w="28" w:type="dxa"/>
          <w:left w:w="164" w:type="dxa"/>
          <w:bottom w:w="28" w:type="dxa"/>
          <w:right w:w="196" w:type="dxa"/>
        </w:tblCellMar>
        <w:tblLook w:val="04A0" w:firstRow="1" w:lastRow="0" w:firstColumn="1" w:lastColumn="0" w:noHBand="0" w:noVBand="1"/>
      </w:tblPr>
      <w:tblGrid>
        <w:gridCol w:w="6510"/>
        <w:gridCol w:w="2982"/>
      </w:tblGrid>
      <w:tr w:rsidR="00B11FC6" w:rsidRPr="00CA09FB" w14:paraId="3797A549" w14:textId="77777777" w:rsidTr="00CA09FB">
        <w:trPr>
          <w:trHeight w:val="222"/>
        </w:trPr>
        <w:tc>
          <w:tcPr>
            <w:tcW w:w="6510" w:type="dxa"/>
            <w:tcBorders>
              <w:top w:val="single" w:sz="4" w:space="0" w:color="000000"/>
              <w:left w:val="single" w:sz="4" w:space="0" w:color="000000"/>
              <w:bottom w:val="single" w:sz="4" w:space="0" w:color="000000"/>
              <w:right w:val="single" w:sz="4" w:space="0" w:color="000000"/>
            </w:tcBorders>
            <w:shd w:val="clear" w:color="auto" w:fill="D8E2E9"/>
          </w:tcPr>
          <w:p w14:paraId="6F400744"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sz w:val="26"/>
                <w:szCs w:val="26"/>
              </w:rPr>
            </w:pPr>
            <w:r w:rsidRPr="00CA09FB">
              <w:rPr>
                <w:rFonts w:asciiTheme="minorHAnsi" w:hAnsiTheme="minorHAnsi" w:cstheme="minorHAnsi"/>
                <w:b/>
                <w:color w:val="0D0D0D"/>
                <w:sz w:val="26"/>
                <w:szCs w:val="26"/>
              </w:rPr>
              <w:t xml:space="preserve">Detail </w:t>
            </w:r>
          </w:p>
        </w:tc>
        <w:tc>
          <w:tcPr>
            <w:tcW w:w="2982" w:type="dxa"/>
            <w:tcBorders>
              <w:top w:val="single" w:sz="4" w:space="0" w:color="000000"/>
              <w:left w:val="single" w:sz="4" w:space="0" w:color="000000"/>
              <w:bottom w:val="single" w:sz="4" w:space="0" w:color="000000"/>
              <w:right w:val="single" w:sz="4" w:space="0" w:color="000000"/>
            </w:tcBorders>
            <w:shd w:val="clear" w:color="auto" w:fill="D8E2E9"/>
          </w:tcPr>
          <w:p w14:paraId="0663A40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CA09FB">
              <w:rPr>
                <w:rFonts w:asciiTheme="minorHAnsi" w:hAnsiTheme="minorHAnsi" w:cstheme="minorHAnsi"/>
                <w:b/>
                <w:color w:val="0D0D0D"/>
                <w:sz w:val="26"/>
                <w:szCs w:val="26"/>
              </w:rPr>
              <w:t xml:space="preserve">Data </w:t>
            </w:r>
          </w:p>
        </w:tc>
      </w:tr>
      <w:tr w:rsidR="00B11FC6" w:rsidRPr="00CA09FB" w14:paraId="5EBF2ED8"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4FACC31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Number of pupils in school  </w:t>
            </w:r>
          </w:p>
        </w:tc>
        <w:tc>
          <w:tcPr>
            <w:tcW w:w="2982" w:type="dxa"/>
            <w:tcBorders>
              <w:top w:val="single" w:sz="4" w:space="0" w:color="000000"/>
              <w:left w:val="single" w:sz="4" w:space="0" w:color="000000"/>
              <w:bottom w:val="single" w:sz="4" w:space="0" w:color="000000"/>
              <w:right w:val="single" w:sz="4" w:space="0" w:color="000000"/>
            </w:tcBorders>
            <w:vAlign w:val="center"/>
          </w:tcPr>
          <w:p w14:paraId="31C49CC6"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446 </w:t>
            </w:r>
          </w:p>
        </w:tc>
      </w:tr>
      <w:tr w:rsidR="00B11FC6" w:rsidRPr="00CA09FB" w14:paraId="4F89E48A"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67750948"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Proportion (%) of pupil premium eligible pupils </w:t>
            </w:r>
          </w:p>
        </w:tc>
        <w:tc>
          <w:tcPr>
            <w:tcW w:w="2982" w:type="dxa"/>
            <w:tcBorders>
              <w:top w:val="single" w:sz="4" w:space="0" w:color="000000"/>
              <w:left w:val="single" w:sz="4" w:space="0" w:color="000000"/>
              <w:bottom w:val="single" w:sz="4" w:space="0" w:color="000000"/>
              <w:right w:val="single" w:sz="4" w:space="0" w:color="000000"/>
            </w:tcBorders>
            <w:vAlign w:val="center"/>
          </w:tcPr>
          <w:p w14:paraId="0FF1EFD1"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2"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50% </w:t>
            </w:r>
          </w:p>
        </w:tc>
      </w:tr>
      <w:tr w:rsidR="00B11FC6" w:rsidRPr="00CA09FB" w14:paraId="5C1EAE89" w14:textId="77777777" w:rsidTr="00CA09FB">
        <w:trPr>
          <w:trHeight w:val="568"/>
        </w:trPr>
        <w:tc>
          <w:tcPr>
            <w:tcW w:w="6510" w:type="dxa"/>
            <w:tcBorders>
              <w:top w:val="single" w:sz="4" w:space="0" w:color="000000"/>
              <w:left w:val="single" w:sz="4" w:space="0" w:color="000000"/>
              <w:bottom w:val="single" w:sz="4" w:space="0" w:color="000000"/>
              <w:right w:val="single" w:sz="4" w:space="0" w:color="000000"/>
            </w:tcBorders>
            <w:vAlign w:val="center"/>
          </w:tcPr>
          <w:p w14:paraId="7811642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Academic year/years that our current pupil premium strategy plan covers  </w:t>
            </w:r>
          </w:p>
        </w:tc>
        <w:tc>
          <w:tcPr>
            <w:tcW w:w="2982" w:type="dxa"/>
            <w:tcBorders>
              <w:top w:val="single" w:sz="4" w:space="0" w:color="000000"/>
              <w:left w:val="single" w:sz="4" w:space="0" w:color="000000"/>
              <w:bottom w:val="single" w:sz="4" w:space="0" w:color="000000"/>
              <w:right w:val="single" w:sz="4" w:space="0" w:color="000000"/>
            </w:tcBorders>
            <w:vAlign w:val="center"/>
          </w:tcPr>
          <w:p w14:paraId="4E3B8308"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2023-2025 </w:t>
            </w:r>
          </w:p>
        </w:tc>
      </w:tr>
      <w:tr w:rsidR="00B11FC6" w:rsidRPr="00CA09FB" w14:paraId="580DC387"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201A9570"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Date this statement was published </w:t>
            </w:r>
          </w:p>
        </w:tc>
        <w:tc>
          <w:tcPr>
            <w:tcW w:w="2982" w:type="dxa"/>
            <w:tcBorders>
              <w:top w:val="single" w:sz="4" w:space="0" w:color="000000"/>
              <w:left w:val="single" w:sz="4" w:space="0" w:color="000000"/>
              <w:bottom w:val="single" w:sz="4" w:space="0" w:color="000000"/>
              <w:right w:val="single" w:sz="4" w:space="0" w:color="000000"/>
            </w:tcBorders>
            <w:vAlign w:val="center"/>
          </w:tcPr>
          <w:p w14:paraId="36E3B118"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November 2022 </w:t>
            </w:r>
          </w:p>
        </w:tc>
      </w:tr>
      <w:tr w:rsidR="00B11FC6" w:rsidRPr="00CA09FB" w14:paraId="11C34C25"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2312FBC5"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Date on which it will be reviewed </w:t>
            </w:r>
          </w:p>
        </w:tc>
        <w:tc>
          <w:tcPr>
            <w:tcW w:w="2982" w:type="dxa"/>
            <w:tcBorders>
              <w:top w:val="single" w:sz="4" w:space="0" w:color="000000"/>
              <w:left w:val="single" w:sz="4" w:space="0" w:color="000000"/>
              <w:bottom w:val="single" w:sz="4" w:space="0" w:color="000000"/>
              <w:right w:val="single" w:sz="4" w:space="0" w:color="000000"/>
            </w:tcBorders>
            <w:vAlign w:val="center"/>
          </w:tcPr>
          <w:p w14:paraId="2A51735C"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September 2023 </w:t>
            </w:r>
          </w:p>
        </w:tc>
      </w:tr>
      <w:tr w:rsidR="00B11FC6" w:rsidRPr="00CA09FB" w14:paraId="6565B565"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0C4CD201"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Statement authorised by </w:t>
            </w:r>
          </w:p>
        </w:tc>
        <w:tc>
          <w:tcPr>
            <w:tcW w:w="2982" w:type="dxa"/>
            <w:tcBorders>
              <w:top w:val="single" w:sz="4" w:space="0" w:color="000000"/>
              <w:left w:val="single" w:sz="4" w:space="0" w:color="000000"/>
              <w:bottom w:val="single" w:sz="4" w:space="0" w:color="000000"/>
              <w:right w:val="single" w:sz="4" w:space="0" w:color="000000"/>
            </w:tcBorders>
            <w:vAlign w:val="center"/>
          </w:tcPr>
          <w:p w14:paraId="7A212A6E"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2"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Sian Davies </w:t>
            </w:r>
          </w:p>
        </w:tc>
      </w:tr>
      <w:tr w:rsidR="00B11FC6" w:rsidRPr="00CA09FB" w14:paraId="5D04EE7A"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09ECD237"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Pupil premium lead </w:t>
            </w:r>
          </w:p>
        </w:tc>
        <w:tc>
          <w:tcPr>
            <w:tcW w:w="2982" w:type="dxa"/>
            <w:tcBorders>
              <w:top w:val="single" w:sz="4" w:space="0" w:color="000000"/>
              <w:left w:val="single" w:sz="4" w:space="0" w:color="000000"/>
              <w:bottom w:val="single" w:sz="4" w:space="0" w:color="000000"/>
              <w:right w:val="single" w:sz="4" w:space="0" w:color="000000"/>
            </w:tcBorders>
            <w:vAlign w:val="center"/>
          </w:tcPr>
          <w:p w14:paraId="5D493862" w14:textId="77777777" w:rsidR="00B11FC6" w:rsidRPr="00CA09FB" w:rsidRDefault="00CA09FB" w:rsidP="00CA09FB">
            <w:pPr>
              <w:pBdr>
                <w:top w:val="none" w:sz="0" w:space="0" w:color="auto"/>
                <w:left w:val="none" w:sz="0" w:space="0" w:color="auto"/>
                <w:bottom w:val="none" w:sz="0" w:space="0" w:color="auto"/>
                <w:right w:val="none" w:sz="0" w:space="0" w:color="auto"/>
              </w:pBdr>
              <w:spacing w:after="0" w:line="240" w:lineRule="auto"/>
              <w:ind w:left="2" w:firstLine="0"/>
              <w:rPr>
                <w:rFonts w:asciiTheme="minorHAnsi" w:hAnsiTheme="minorHAnsi" w:cstheme="minorHAnsi"/>
                <w:sz w:val="26"/>
                <w:szCs w:val="26"/>
              </w:rPr>
            </w:pPr>
            <w:r w:rsidRPr="00CA09FB">
              <w:rPr>
                <w:rFonts w:asciiTheme="minorHAnsi" w:hAnsiTheme="minorHAnsi" w:cstheme="minorHAnsi"/>
                <w:color w:val="0D0D0D"/>
                <w:sz w:val="26"/>
                <w:szCs w:val="26"/>
              </w:rPr>
              <w:t>Jo Smith</w:t>
            </w:r>
            <w:r w:rsidR="0029628C" w:rsidRPr="00CA09FB">
              <w:rPr>
                <w:rFonts w:asciiTheme="minorHAnsi" w:hAnsiTheme="minorHAnsi" w:cstheme="minorHAnsi"/>
                <w:color w:val="0D0D0D"/>
                <w:sz w:val="26"/>
                <w:szCs w:val="26"/>
              </w:rPr>
              <w:t xml:space="preserve"> </w:t>
            </w:r>
          </w:p>
        </w:tc>
      </w:tr>
      <w:tr w:rsidR="00B11FC6" w:rsidRPr="00CA09FB" w14:paraId="51676E16" w14:textId="77777777" w:rsidTr="00CA09FB">
        <w:trPr>
          <w:trHeight w:val="20"/>
        </w:trPr>
        <w:tc>
          <w:tcPr>
            <w:tcW w:w="6510" w:type="dxa"/>
            <w:tcBorders>
              <w:top w:val="single" w:sz="4" w:space="0" w:color="000000"/>
              <w:left w:val="single" w:sz="4" w:space="0" w:color="000000"/>
              <w:bottom w:val="single" w:sz="4" w:space="0" w:color="000000"/>
              <w:right w:val="single" w:sz="4" w:space="0" w:color="000000"/>
            </w:tcBorders>
            <w:vAlign w:val="center"/>
          </w:tcPr>
          <w:p w14:paraId="213DA739"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Governor / Trustee lead </w:t>
            </w:r>
          </w:p>
        </w:tc>
        <w:tc>
          <w:tcPr>
            <w:tcW w:w="2982" w:type="dxa"/>
            <w:tcBorders>
              <w:top w:val="single" w:sz="4" w:space="0" w:color="000000"/>
              <w:left w:val="single" w:sz="4" w:space="0" w:color="000000"/>
              <w:bottom w:val="single" w:sz="4" w:space="0" w:color="000000"/>
              <w:right w:val="single" w:sz="4" w:space="0" w:color="000000"/>
            </w:tcBorders>
            <w:vAlign w:val="center"/>
          </w:tcPr>
          <w:p w14:paraId="5544F49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2"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Jane </w:t>
            </w:r>
            <w:proofErr w:type="spellStart"/>
            <w:r w:rsidRPr="00CA09FB">
              <w:rPr>
                <w:rFonts w:asciiTheme="minorHAnsi" w:hAnsiTheme="minorHAnsi" w:cstheme="minorHAnsi"/>
                <w:color w:val="0D0D0D"/>
                <w:sz w:val="26"/>
                <w:szCs w:val="26"/>
              </w:rPr>
              <w:t>Betsworth</w:t>
            </w:r>
            <w:proofErr w:type="spellEnd"/>
            <w:r w:rsidRPr="00CA09FB">
              <w:rPr>
                <w:rFonts w:asciiTheme="minorHAnsi" w:hAnsiTheme="minorHAnsi" w:cstheme="minorHAnsi"/>
                <w:color w:val="0D0D0D"/>
                <w:sz w:val="26"/>
                <w:szCs w:val="26"/>
              </w:rPr>
              <w:t xml:space="preserve"> </w:t>
            </w:r>
          </w:p>
        </w:tc>
      </w:tr>
    </w:tbl>
    <w:p w14:paraId="07F73529" w14:textId="77777777" w:rsidR="00CA09FB" w:rsidRDefault="00CA09FB" w:rsidP="00CA09FB">
      <w:pPr>
        <w:pStyle w:val="Heading1"/>
        <w:spacing w:after="0" w:line="240" w:lineRule="auto"/>
        <w:ind w:left="-5" w:right="0"/>
        <w:rPr>
          <w:rFonts w:asciiTheme="minorHAnsi" w:hAnsiTheme="minorHAnsi" w:cstheme="minorHAnsi"/>
        </w:rPr>
      </w:pPr>
    </w:p>
    <w:p w14:paraId="31BF2057" w14:textId="77777777" w:rsidR="00B11FC6" w:rsidRPr="00CA09FB" w:rsidRDefault="0029628C" w:rsidP="00CA09FB">
      <w:pPr>
        <w:pStyle w:val="Heading1"/>
        <w:spacing w:line="240" w:lineRule="auto"/>
        <w:ind w:left="-5" w:right="0"/>
        <w:rPr>
          <w:rFonts w:asciiTheme="minorHAnsi" w:hAnsiTheme="minorHAnsi" w:cstheme="minorHAnsi"/>
          <w:b/>
        </w:rPr>
      </w:pPr>
      <w:r w:rsidRPr="00CA09FB">
        <w:rPr>
          <w:rFonts w:asciiTheme="minorHAnsi" w:hAnsiTheme="minorHAnsi" w:cstheme="minorHAnsi"/>
          <w:b/>
        </w:rPr>
        <w:t xml:space="preserve">Funding overview </w:t>
      </w:r>
    </w:p>
    <w:tbl>
      <w:tblPr>
        <w:tblStyle w:val="TableGrid"/>
        <w:tblW w:w="9485" w:type="dxa"/>
        <w:tblInd w:w="6" w:type="dxa"/>
        <w:tblCellMar>
          <w:top w:w="28" w:type="dxa"/>
          <w:left w:w="164" w:type="dxa"/>
          <w:bottom w:w="28" w:type="dxa"/>
          <w:right w:w="115" w:type="dxa"/>
        </w:tblCellMar>
        <w:tblLook w:val="04A0" w:firstRow="1" w:lastRow="0" w:firstColumn="1" w:lastColumn="0" w:noHBand="0" w:noVBand="1"/>
      </w:tblPr>
      <w:tblGrid>
        <w:gridCol w:w="6515"/>
        <w:gridCol w:w="2970"/>
      </w:tblGrid>
      <w:tr w:rsidR="00B11FC6" w:rsidRPr="00CA09FB" w14:paraId="2AC11551" w14:textId="77777777" w:rsidTr="00CA09FB">
        <w:trPr>
          <w:trHeight w:val="230"/>
        </w:trPr>
        <w:tc>
          <w:tcPr>
            <w:tcW w:w="6515" w:type="dxa"/>
            <w:tcBorders>
              <w:top w:val="single" w:sz="4" w:space="0" w:color="000000"/>
              <w:left w:val="single" w:sz="4" w:space="0" w:color="000000"/>
              <w:bottom w:val="single" w:sz="4" w:space="0" w:color="000000"/>
              <w:right w:val="single" w:sz="4" w:space="0" w:color="000000"/>
            </w:tcBorders>
            <w:shd w:val="clear" w:color="auto" w:fill="D8E2E9"/>
          </w:tcPr>
          <w:p w14:paraId="0C487729"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Detail</w:t>
            </w:r>
            <w:r w:rsidRPr="00CA09FB">
              <w:rPr>
                <w:rFonts w:asciiTheme="minorHAnsi" w:hAnsiTheme="minorHAnsi" w:cstheme="minorHAnsi"/>
                <w:color w:val="0D0D0D"/>
                <w:sz w:val="26"/>
                <w:szCs w:val="26"/>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Pr>
          <w:p w14:paraId="5310134B"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Amount</w:t>
            </w:r>
            <w:r w:rsidRPr="00CA09FB">
              <w:rPr>
                <w:rFonts w:asciiTheme="minorHAnsi" w:hAnsiTheme="minorHAnsi" w:cstheme="minorHAnsi"/>
                <w:color w:val="0D0D0D"/>
                <w:sz w:val="26"/>
                <w:szCs w:val="26"/>
              </w:rPr>
              <w:t xml:space="preserve"> </w:t>
            </w:r>
          </w:p>
        </w:tc>
      </w:tr>
      <w:tr w:rsidR="00B11FC6" w:rsidRPr="00CA09FB" w14:paraId="64FE80E3" w14:textId="77777777" w:rsidTr="00CA09FB">
        <w:trPr>
          <w:trHeight w:val="409"/>
        </w:trPr>
        <w:tc>
          <w:tcPr>
            <w:tcW w:w="6515" w:type="dxa"/>
            <w:tcBorders>
              <w:top w:val="single" w:sz="4" w:space="0" w:color="000000"/>
              <w:left w:val="single" w:sz="4" w:space="0" w:color="000000"/>
              <w:bottom w:val="single" w:sz="4" w:space="0" w:color="000000"/>
              <w:right w:val="single" w:sz="4" w:space="0" w:color="000000"/>
            </w:tcBorders>
          </w:tcPr>
          <w:p w14:paraId="4C5B7B9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Pupil premium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14:paraId="6CA08440"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£306,085 </w:t>
            </w:r>
          </w:p>
        </w:tc>
      </w:tr>
      <w:tr w:rsidR="00B11FC6" w:rsidRPr="00CA09FB" w14:paraId="18393C0F" w14:textId="77777777" w:rsidTr="00CA09FB">
        <w:trPr>
          <w:trHeight w:val="408"/>
        </w:trPr>
        <w:tc>
          <w:tcPr>
            <w:tcW w:w="6515" w:type="dxa"/>
            <w:tcBorders>
              <w:top w:val="single" w:sz="4" w:space="0" w:color="000000"/>
              <w:left w:val="single" w:sz="4" w:space="0" w:color="000000"/>
              <w:bottom w:val="single" w:sz="4" w:space="0" w:color="000000"/>
              <w:right w:val="single" w:sz="4" w:space="0" w:color="000000"/>
            </w:tcBorders>
          </w:tcPr>
          <w:p w14:paraId="12A3653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Recovery premium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14:paraId="216E1C1D"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£32,045 </w:t>
            </w:r>
          </w:p>
        </w:tc>
      </w:tr>
      <w:tr w:rsidR="00B11FC6" w:rsidRPr="00CA09FB" w14:paraId="6A1320BA" w14:textId="77777777" w:rsidTr="00CA09FB">
        <w:trPr>
          <w:trHeight w:val="1922"/>
        </w:trPr>
        <w:tc>
          <w:tcPr>
            <w:tcW w:w="6515" w:type="dxa"/>
            <w:tcBorders>
              <w:top w:val="single" w:sz="4" w:space="0" w:color="000000"/>
              <w:left w:val="single" w:sz="4" w:space="0" w:color="000000"/>
              <w:bottom w:val="single" w:sz="4" w:space="0" w:color="000000"/>
              <w:right w:val="single" w:sz="4" w:space="0" w:color="000000"/>
            </w:tcBorders>
          </w:tcPr>
          <w:p w14:paraId="66C1D5C7"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Pupil premium (and recovery premium*) funding carried forward from previous years </w:t>
            </w:r>
            <w:r w:rsidRPr="00CA09FB">
              <w:rPr>
                <w:rFonts w:asciiTheme="minorHAnsi" w:hAnsiTheme="minorHAnsi" w:cstheme="minorHAnsi"/>
                <w:color w:val="0D0D0D"/>
                <w:sz w:val="26"/>
                <w:szCs w:val="26"/>
              </w:rPr>
              <w:t>(enter £0 if not applicable)</w:t>
            </w:r>
            <w:r w:rsidRPr="00CA09FB">
              <w:rPr>
                <w:rFonts w:asciiTheme="minorHAnsi" w:hAnsiTheme="minorHAnsi" w:cstheme="minorHAnsi"/>
                <w:color w:val="0D0D0D"/>
                <w:sz w:val="26"/>
                <w:szCs w:val="26"/>
              </w:rPr>
              <w:t xml:space="preserve"> </w:t>
            </w:r>
          </w:p>
          <w:p w14:paraId="3533145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i/>
                <w:sz w:val="26"/>
                <w:szCs w:val="26"/>
              </w:rPr>
            </w:pPr>
            <w:r w:rsidRPr="00CA09FB">
              <w:rPr>
                <w:rFonts w:asciiTheme="minorHAnsi" w:hAnsiTheme="minorHAnsi" w:cstheme="minorHAnsi"/>
                <w:i/>
                <w:color w:val="0D0D0D"/>
                <w:sz w:val="26"/>
                <w:szCs w:val="26"/>
              </w:rPr>
              <w:t xml:space="preserve">*Recovery premium received in academic year 2021 to </w:t>
            </w:r>
          </w:p>
          <w:p w14:paraId="039F969D"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i/>
                <w:color w:val="0D0D0D"/>
                <w:sz w:val="26"/>
                <w:szCs w:val="26"/>
              </w:rPr>
              <w:t>2022 can be carried forward to academic year 2022 to 2023. Recovery premium received in academic year 2022 to 2023 cannot be carried forward to 2023 to 2024.</w:t>
            </w:r>
            <w:r w:rsidRPr="00CA09FB">
              <w:rPr>
                <w:rFonts w:asciiTheme="minorHAnsi" w:hAnsiTheme="minorHAnsi" w:cstheme="minorHAnsi"/>
                <w:color w:val="0D0D0D"/>
                <w:sz w:val="26"/>
                <w:szCs w:val="26"/>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C61AC1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£0 </w:t>
            </w:r>
          </w:p>
        </w:tc>
      </w:tr>
      <w:tr w:rsidR="00B11FC6" w:rsidRPr="00CA09FB" w14:paraId="2114578E" w14:textId="77777777" w:rsidTr="00CA09FB">
        <w:trPr>
          <w:trHeight w:val="1366"/>
        </w:trPr>
        <w:tc>
          <w:tcPr>
            <w:tcW w:w="6515" w:type="dxa"/>
            <w:tcBorders>
              <w:top w:val="single" w:sz="4" w:space="0" w:color="000000"/>
              <w:left w:val="single" w:sz="4" w:space="0" w:color="000000"/>
              <w:bottom w:val="single" w:sz="4" w:space="0" w:color="000000"/>
              <w:right w:val="single" w:sz="4" w:space="0" w:color="000000"/>
            </w:tcBorders>
          </w:tcPr>
          <w:p w14:paraId="7ADB78E0" w14:textId="77777777" w:rsidR="00B11FC6" w:rsidRPr="00CA09FB" w:rsidRDefault="0029628C" w:rsidP="00CA09FB">
            <w:pPr>
              <w:pBdr>
                <w:top w:val="none" w:sz="0" w:space="0" w:color="auto"/>
                <w:left w:val="none" w:sz="0" w:space="0" w:color="auto"/>
                <w:bottom w:val="none" w:sz="0" w:space="0" w:color="auto"/>
                <w:right w:val="none" w:sz="0" w:space="0" w:color="auto"/>
              </w:pBdr>
              <w:spacing w:after="98" w:line="240" w:lineRule="auto"/>
              <w:ind w:left="0" w:firstLine="0"/>
              <w:rPr>
                <w:rFonts w:asciiTheme="minorHAnsi" w:hAnsiTheme="minorHAnsi" w:cstheme="minorHAnsi"/>
                <w:b/>
                <w:sz w:val="26"/>
                <w:szCs w:val="26"/>
              </w:rPr>
            </w:pPr>
            <w:r w:rsidRPr="00CA09FB">
              <w:rPr>
                <w:rFonts w:asciiTheme="minorHAnsi" w:hAnsiTheme="minorHAnsi" w:cstheme="minorHAnsi"/>
                <w:b/>
                <w:color w:val="0D0D0D"/>
                <w:sz w:val="26"/>
                <w:szCs w:val="26"/>
              </w:rPr>
              <w:t xml:space="preserve">Total budget for this academic year </w:t>
            </w:r>
          </w:p>
          <w:p w14:paraId="50B92C80"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If your school is an academy in a trust that pools this funding, state the amount available to your school this academic year </w:t>
            </w:r>
          </w:p>
        </w:tc>
        <w:tc>
          <w:tcPr>
            <w:tcW w:w="2970" w:type="dxa"/>
            <w:tcBorders>
              <w:top w:val="single" w:sz="4" w:space="0" w:color="000000"/>
              <w:left w:val="single" w:sz="4" w:space="0" w:color="000000"/>
              <w:bottom w:val="single" w:sz="4" w:space="0" w:color="000000"/>
              <w:right w:val="single" w:sz="4" w:space="0" w:color="000000"/>
            </w:tcBorders>
          </w:tcPr>
          <w:p w14:paraId="6AECFF8B"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sz w:val="26"/>
                <w:szCs w:val="26"/>
              </w:rPr>
            </w:pPr>
            <w:r w:rsidRPr="00CA09FB">
              <w:rPr>
                <w:rFonts w:asciiTheme="minorHAnsi" w:hAnsiTheme="minorHAnsi" w:cstheme="minorHAnsi"/>
                <w:color w:val="0D0D0D"/>
                <w:sz w:val="26"/>
                <w:szCs w:val="26"/>
              </w:rPr>
              <w:t xml:space="preserve">£370,175 </w:t>
            </w:r>
          </w:p>
        </w:tc>
      </w:tr>
    </w:tbl>
    <w:p w14:paraId="246FB755" w14:textId="77777777" w:rsidR="00CA09FB" w:rsidRDefault="00CA09FB"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6CD8FC10" w14:textId="77777777" w:rsidR="009218E5" w:rsidRDefault="009218E5"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b/>
          <w:sz w:val="28"/>
        </w:rPr>
      </w:pPr>
    </w:p>
    <w:p w14:paraId="5B4AD6E4" w14:textId="77777777" w:rsidR="00B11FC6" w:rsidRPr="00CA09FB" w:rsidRDefault="0029628C"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b/>
        </w:rPr>
      </w:pPr>
      <w:r w:rsidRPr="00CA09FB">
        <w:rPr>
          <w:rFonts w:asciiTheme="minorHAnsi" w:hAnsiTheme="minorHAnsi" w:cstheme="minorHAnsi"/>
          <w:b/>
          <w:sz w:val="28"/>
        </w:rPr>
        <w:lastRenderedPageBreak/>
        <w:t xml:space="preserve">Part A: Pupil premium strategy plan </w:t>
      </w:r>
    </w:p>
    <w:p w14:paraId="6122C404" w14:textId="77777777" w:rsidR="00B11FC6" w:rsidRPr="00CA09FB" w:rsidRDefault="0029628C" w:rsidP="00CA09FB">
      <w:pPr>
        <w:pStyle w:val="Heading1"/>
        <w:spacing w:after="282" w:line="240" w:lineRule="auto"/>
        <w:ind w:left="-5" w:right="0"/>
        <w:rPr>
          <w:rFonts w:asciiTheme="minorHAnsi" w:hAnsiTheme="minorHAnsi" w:cstheme="minorHAnsi"/>
        </w:rPr>
      </w:pPr>
      <w:r w:rsidRPr="00CA09FB">
        <w:rPr>
          <w:rFonts w:asciiTheme="minorHAnsi" w:hAnsiTheme="minorHAnsi" w:cstheme="minorHAnsi"/>
          <w:b/>
        </w:rPr>
        <w:t>Statement of intent</w:t>
      </w:r>
      <w:r w:rsidRPr="00CA09FB">
        <w:rPr>
          <w:rFonts w:asciiTheme="minorHAnsi" w:hAnsiTheme="minorHAnsi" w:cstheme="minorHAnsi"/>
        </w:rPr>
        <w:t xml:space="preserve"> </w:t>
      </w:r>
    </w:p>
    <w:p w14:paraId="0DC6A978" w14:textId="77777777" w:rsidR="00B11FC6" w:rsidRPr="00CA09FB" w:rsidRDefault="0029628C" w:rsidP="00CA09FB">
      <w:pPr>
        <w:spacing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 xml:space="preserve">At Morningside we ensure that teaching and learning </w:t>
      </w:r>
      <w:r w:rsidRPr="00CA09FB">
        <w:rPr>
          <w:rFonts w:asciiTheme="minorHAnsi" w:hAnsiTheme="minorHAnsi" w:cstheme="minorHAnsi"/>
          <w:sz w:val="24"/>
          <w:szCs w:val="26"/>
        </w:rPr>
        <w:t xml:space="preserve">opportunities meet the needs of all of our pupils. We ensure that appropriate provision is made for pupils who belong to vulnerable groups. This includes ensuring that the needs of socially disadvantaged </w:t>
      </w:r>
      <w:r w:rsidRPr="00CA09FB">
        <w:rPr>
          <w:rFonts w:asciiTheme="minorHAnsi" w:hAnsiTheme="minorHAnsi" w:cstheme="minorHAnsi"/>
          <w:sz w:val="24"/>
          <w:szCs w:val="26"/>
        </w:rPr>
        <w:t xml:space="preserve">pupils are adequately assessed and addressed.  </w:t>
      </w:r>
    </w:p>
    <w:p w14:paraId="1960162C" w14:textId="77777777" w:rsidR="00B11FC6" w:rsidRPr="00CA09FB" w:rsidRDefault="0029628C" w:rsidP="00CA09FB">
      <w:pPr>
        <w:spacing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 xml:space="preserve">In making provision for socially disadvantaged pupils, we recognise that not all pupils who receive free school meals will be socially disadvantaged and that not all pupils who are socially disadvantaged are </w:t>
      </w:r>
      <w:r w:rsidRPr="00CA09FB">
        <w:rPr>
          <w:rFonts w:asciiTheme="minorHAnsi" w:hAnsiTheme="minorHAnsi" w:cstheme="minorHAnsi"/>
          <w:sz w:val="24"/>
          <w:szCs w:val="26"/>
        </w:rPr>
        <w:t>registered or qualify for free school meals. We allocate the Pupil Premium funding to support any pupil or groups of pupils at Morningside who have legitimately been identified as being socially disadvantaged. We recognise that barriers to achievement take</w:t>
      </w:r>
      <w:r w:rsidRPr="00CA09FB">
        <w:rPr>
          <w:rFonts w:asciiTheme="minorHAnsi" w:hAnsiTheme="minorHAnsi" w:cstheme="minorHAnsi"/>
          <w:sz w:val="24"/>
          <w:szCs w:val="26"/>
        </w:rPr>
        <w:t xml:space="preserve"> a variety of forms and look for individual ways to support each child.  </w:t>
      </w:r>
    </w:p>
    <w:p w14:paraId="163F4498" w14:textId="77777777" w:rsidR="00B11FC6" w:rsidRPr="00CA09FB" w:rsidRDefault="0029628C" w:rsidP="00CA09FB">
      <w:pPr>
        <w:spacing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Pupil Premium funding will be allocated following a needs analysis which will identify priority classes, groups or individuals. Limited funding and resources mean that not all childr</w:t>
      </w:r>
      <w:r w:rsidRPr="00CA09FB">
        <w:rPr>
          <w:rFonts w:asciiTheme="minorHAnsi" w:hAnsiTheme="minorHAnsi" w:cstheme="minorHAnsi"/>
          <w:sz w:val="24"/>
          <w:szCs w:val="26"/>
        </w:rPr>
        <w:t xml:space="preserve">en receiving free school meals will be in receipt of pupil premium interventions at any one time. </w:t>
      </w:r>
    </w:p>
    <w:p w14:paraId="14372DF3" w14:textId="77777777" w:rsidR="00B11FC6" w:rsidRPr="00CA09FB" w:rsidRDefault="0029628C" w:rsidP="00CA09FB">
      <w:pPr>
        <w:spacing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All of our work funded through the pupil premium will be aimed at accelerating progress, moving children to at least age-related expectations and ensuring ac</w:t>
      </w:r>
      <w:r w:rsidRPr="00CA09FB">
        <w:rPr>
          <w:rFonts w:asciiTheme="minorHAnsi" w:hAnsiTheme="minorHAnsi" w:cstheme="minorHAnsi"/>
          <w:sz w:val="24"/>
          <w:szCs w:val="26"/>
        </w:rPr>
        <w:t xml:space="preserve">cess to a rich, broad and balanced curriculum.  </w:t>
      </w:r>
    </w:p>
    <w:p w14:paraId="23EA75A2" w14:textId="77777777" w:rsidR="00B11FC6" w:rsidRPr="00CA09FB" w:rsidRDefault="0029628C" w:rsidP="00CA09FB">
      <w:pPr>
        <w:spacing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Pupil Premium resources may also be used to target able children receiving the pupil premium grant to achieve end of year expectations, particularly at the end of key stages, thus further supporting their tr</w:t>
      </w:r>
      <w:r w:rsidRPr="00CA09FB">
        <w:rPr>
          <w:rFonts w:asciiTheme="minorHAnsi" w:hAnsiTheme="minorHAnsi" w:cstheme="minorHAnsi"/>
          <w:sz w:val="24"/>
          <w:szCs w:val="26"/>
        </w:rPr>
        <w:t xml:space="preserve">ansition to the next phase in their education.  </w:t>
      </w:r>
    </w:p>
    <w:p w14:paraId="74AF7DB9" w14:textId="77777777" w:rsidR="00B11FC6" w:rsidRPr="00CA09FB" w:rsidRDefault="0029628C" w:rsidP="00CA09FB">
      <w:pPr>
        <w:spacing w:after="835" w:line="240" w:lineRule="auto"/>
        <w:ind w:left="108" w:right="5"/>
        <w:rPr>
          <w:rFonts w:asciiTheme="minorHAnsi" w:hAnsiTheme="minorHAnsi" w:cstheme="minorHAnsi"/>
          <w:sz w:val="24"/>
          <w:szCs w:val="26"/>
        </w:rPr>
      </w:pPr>
      <w:r w:rsidRPr="00CA09FB">
        <w:rPr>
          <w:rFonts w:asciiTheme="minorHAnsi" w:hAnsiTheme="minorHAnsi" w:cstheme="minorHAnsi"/>
          <w:sz w:val="24"/>
          <w:szCs w:val="26"/>
        </w:rPr>
        <w:t xml:space="preserve">The Governors of the school will publish information on how they have used their Pupil Premium Grant to address the issue of narrowing the achievement gap for socially disadvantaged pupils. </w:t>
      </w:r>
    </w:p>
    <w:p w14:paraId="0B77130D" w14:textId="77777777" w:rsidR="00B11FC6" w:rsidRPr="009218E5" w:rsidRDefault="0029628C" w:rsidP="009218E5">
      <w:pPr>
        <w:pStyle w:val="Heading1"/>
        <w:spacing w:line="240" w:lineRule="auto"/>
        <w:ind w:left="0" w:right="0" w:firstLine="0"/>
        <w:rPr>
          <w:rFonts w:asciiTheme="minorHAnsi" w:hAnsiTheme="minorHAnsi" w:cstheme="minorHAnsi"/>
          <w:b/>
          <w:sz w:val="26"/>
          <w:szCs w:val="26"/>
        </w:rPr>
      </w:pPr>
      <w:r w:rsidRPr="009218E5">
        <w:rPr>
          <w:rFonts w:asciiTheme="minorHAnsi" w:hAnsiTheme="minorHAnsi" w:cstheme="minorHAnsi"/>
          <w:b/>
          <w:sz w:val="26"/>
          <w:szCs w:val="26"/>
        </w:rPr>
        <w:t xml:space="preserve">Challenges </w:t>
      </w:r>
    </w:p>
    <w:p w14:paraId="7222A27A"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sz w:val="26"/>
          <w:szCs w:val="26"/>
        </w:rPr>
      </w:pPr>
      <w:r w:rsidRPr="009218E5">
        <w:rPr>
          <w:rFonts w:asciiTheme="minorHAnsi" w:hAnsiTheme="minorHAnsi" w:cstheme="minorHAnsi"/>
          <w:sz w:val="26"/>
          <w:szCs w:val="26"/>
        </w:rPr>
        <w:t>This</w:t>
      </w:r>
      <w:r w:rsidRPr="009218E5">
        <w:rPr>
          <w:rFonts w:asciiTheme="minorHAnsi" w:hAnsiTheme="minorHAnsi" w:cstheme="minorHAnsi"/>
          <w:sz w:val="26"/>
          <w:szCs w:val="26"/>
        </w:rPr>
        <w:t xml:space="preserve"> details the key challenges to achievement that we have identified among our disadvantaged pupils. </w:t>
      </w:r>
    </w:p>
    <w:tbl>
      <w:tblPr>
        <w:tblStyle w:val="TableGrid"/>
        <w:tblW w:w="9487" w:type="dxa"/>
        <w:tblInd w:w="6" w:type="dxa"/>
        <w:tblCellMar>
          <w:top w:w="28" w:type="dxa"/>
          <w:left w:w="164" w:type="dxa"/>
          <w:bottom w:w="28" w:type="dxa"/>
          <w:right w:w="115" w:type="dxa"/>
        </w:tblCellMar>
        <w:tblLook w:val="04A0" w:firstRow="1" w:lastRow="0" w:firstColumn="1" w:lastColumn="0" w:noHBand="0" w:noVBand="1"/>
      </w:tblPr>
      <w:tblGrid>
        <w:gridCol w:w="1472"/>
        <w:gridCol w:w="8015"/>
      </w:tblGrid>
      <w:tr w:rsidR="00B11FC6" w:rsidRPr="00CA09FB" w14:paraId="7CE18EEB" w14:textId="77777777" w:rsidTr="009218E5">
        <w:trPr>
          <w:trHeight w:val="685"/>
        </w:trPr>
        <w:tc>
          <w:tcPr>
            <w:tcW w:w="1472" w:type="dxa"/>
            <w:tcBorders>
              <w:top w:val="single" w:sz="4" w:space="0" w:color="000000"/>
              <w:left w:val="single" w:sz="4" w:space="0" w:color="000000"/>
              <w:bottom w:val="single" w:sz="4" w:space="0" w:color="000000"/>
              <w:right w:val="single" w:sz="4" w:space="0" w:color="000000"/>
            </w:tcBorders>
            <w:shd w:val="clear" w:color="auto" w:fill="D8E2E9"/>
          </w:tcPr>
          <w:p w14:paraId="35C00A79"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sz w:val="26"/>
                <w:szCs w:val="26"/>
              </w:rPr>
            </w:pPr>
            <w:r w:rsidRPr="009218E5">
              <w:rPr>
                <w:rFonts w:asciiTheme="minorHAnsi" w:hAnsiTheme="minorHAnsi" w:cstheme="minorHAnsi"/>
                <w:b/>
                <w:color w:val="0D0D0D"/>
                <w:sz w:val="26"/>
                <w:szCs w:val="26"/>
              </w:rPr>
              <w:t xml:space="preserve">Challenge number </w:t>
            </w:r>
          </w:p>
        </w:tc>
        <w:tc>
          <w:tcPr>
            <w:tcW w:w="8015" w:type="dxa"/>
            <w:tcBorders>
              <w:top w:val="single" w:sz="4" w:space="0" w:color="000000"/>
              <w:left w:val="single" w:sz="4" w:space="0" w:color="000000"/>
              <w:bottom w:val="single" w:sz="4" w:space="0" w:color="000000"/>
              <w:right w:val="single" w:sz="4" w:space="0" w:color="000000"/>
            </w:tcBorders>
            <w:shd w:val="clear" w:color="auto" w:fill="D8E2E9"/>
          </w:tcPr>
          <w:p w14:paraId="235E8A04"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9218E5">
              <w:rPr>
                <w:rFonts w:asciiTheme="minorHAnsi" w:hAnsiTheme="minorHAnsi" w:cstheme="minorHAnsi"/>
                <w:b/>
                <w:color w:val="0D0D0D"/>
                <w:sz w:val="26"/>
                <w:szCs w:val="26"/>
              </w:rPr>
              <w:t xml:space="preserve">Detail of challenge  </w:t>
            </w:r>
          </w:p>
        </w:tc>
      </w:tr>
      <w:tr w:rsidR="00B11FC6" w:rsidRPr="00CA09FB" w14:paraId="7BB4FCC6" w14:textId="77777777" w:rsidTr="009218E5">
        <w:trPr>
          <w:trHeight w:val="385"/>
        </w:trPr>
        <w:tc>
          <w:tcPr>
            <w:tcW w:w="1472" w:type="dxa"/>
            <w:tcBorders>
              <w:top w:val="single" w:sz="4" w:space="0" w:color="000000"/>
              <w:left w:val="single" w:sz="4" w:space="0" w:color="000000"/>
              <w:bottom w:val="single" w:sz="4" w:space="0" w:color="000000"/>
              <w:right w:val="single" w:sz="4" w:space="0" w:color="000000"/>
            </w:tcBorders>
          </w:tcPr>
          <w:p w14:paraId="7434DAE8"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1 </w:t>
            </w:r>
          </w:p>
        </w:tc>
        <w:tc>
          <w:tcPr>
            <w:tcW w:w="8015" w:type="dxa"/>
            <w:tcBorders>
              <w:top w:val="single" w:sz="4" w:space="0" w:color="000000"/>
              <w:left w:val="single" w:sz="4" w:space="0" w:color="000000"/>
              <w:bottom w:val="single" w:sz="4" w:space="0" w:color="000000"/>
              <w:right w:val="single" w:sz="4" w:space="0" w:color="000000"/>
            </w:tcBorders>
          </w:tcPr>
          <w:p w14:paraId="2ABEFB21"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Ensuring that the quality of teaching in all phases is excellent. </w:t>
            </w:r>
            <w:r w:rsidRPr="009218E5">
              <w:rPr>
                <w:rFonts w:asciiTheme="minorHAnsi" w:hAnsiTheme="minorHAnsi" w:cstheme="minorHAnsi"/>
                <w:color w:val="0D0D0D"/>
                <w:sz w:val="26"/>
                <w:szCs w:val="26"/>
              </w:rPr>
              <w:t xml:space="preserve"> </w:t>
            </w:r>
          </w:p>
        </w:tc>
      </w:tr>
      <w:tr w:rsidR="00B11FC6" w:rsidRPr="00CA09FB" w14:paraId="2727E704" w14:textId="77777777" w:rsidTr="009218E5">
        <w:trPr>
          <w:trHeight w:val="386"/>
        </w:trPr>
        <w:tc>
          <w:tcPr>
            <w:tcW w:w="1472" w:type="dxa"/>
            <w:tcBorders>
              <w:top w:val="single" w:sz="4" w:space="0" w:color="000000"/>
              <w:left w:val="single" w:sz="4" w:space="0" w:color="000000"/>
              <w:bottom w:val="single" w:sz="4" w:space="0" w:color="000000"/>
              <w:right w:val="single" w:sz="4" w:space="0" w:color="000000"/>
            </w:tcBorders>
          </w:tcPr>
          <w:p w14:paraId="69522553"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2 </w:t>
            </w:r>
          </w:p>
        </w:tc>
        <w:tc>
          <w:tcPr>
            <w:tcW w:w="8015" w:type="dxa"/>
            <w:tcBorders>
              <w:top w:val="single" w:sz="4" w:space="0" w:color="000000"/>
              <w:left w:val="single" w:sz="4" w:space="0" w:color="000000"/>
              <w:bottom w:val="single" w:sz="4" w:space="0" w:color="000000"/>
              <w:right w:val="single" w:sz="4" w:space="0" w:color="000000"/>
            </w:tcBorders>
          </w:tcPr>
          <w:p w14:paraId="0F6EC27D"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Ensuring that interventions are having a direct and sustained impact.  </w:t>
            </w:r>
          </w:p>
        </w:tc>
      </w:tr>
      <w:tr w:rsidR="00B11FC6" w:rsidRPr="00CA09FB" w14:paraId="0C8B4AF8" w14:textId="77777777" w:rsidTr="009218E5">
        <w:trPr>
          <w:trHeight w:val="641"/>
        </w:trPr>
        <w:tc>
          <w:tcPr>
            <w:tcW w:w="1472" w:type="dxa"/>
            <w:tcBorders>
              <w:top w:val="single" w:sz="4" w:space="0" w:color="000000"/>
              <w:left w:val="single" w:sz="4" w:space="0" w:color="000000"/>
              <w:bottom w:val="single" w:sz="4" w:space="0" w:color="000000"/>
              <w:right w:val="single" w:sz="4" w:space="0" w:color="000000"/>
            </w:tcBorders>
          </w:tcPr>
          <w:p w14:paraId="40D6415F"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3 </w:t>
            </w:r>
          </w:p>
        </w:tc>
        <w:tc>
          <w:tcPr>
            <w:tcW w:w="8015" w:type="dxa"/>
            <w:tcBorders>
              <w:top w:val="single" w:sz="4" w:space="0" w:color="000000"/>
              <w:left w:val="single" w:sz="4" w:space="0" w:color="000000"/>
              <w:bottom w:val="single" w:sz="4" w:space="0" w:color="000000"/>
              <w:right w:val="single" w:sz="4" w:space="0" w:color="000000"/>
            </w:tcBorders>
          </w:tcPr>
          <w:p w14:paraId="7696A6D6"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hanging="1"/>
              <w:rPr>
                <w:rFonts w:asciiTheme="minorHAnsi" w:hAnsiTheme="minorHAnsi" w:cstheme="minorHAnsi"/>
                <w:sz w:val="26"/>
                <w:szCs w:val="26"/>
              </w:rPr>
            </w:pPr>
            <w:r w:rsidRPr="009218E5">
              <w:rPr>
                <w:rFonts w:asciiTheme="minorHAnsi" w:hAnsiTheme="minorHAnsi" w:cstheme="minorHAnsi"/>
                <w:color w:val="0D0D0D"/>
                <w:sz w:val="26"/>
                <w:szCs w:val="26"/>
              </w:rPr>
              <w:t xml:space="preserve">Ensuring that strategies to manage behaviour, attendance and punctuality are impacting well on vulnerable families.  </w:t>
            </w:r>
          </w:p>
        </w:tc>
      </w:tr>
      <w:tr w:rsidR="00B11FC6" w:rsidRPr="00CA09FB" w14:paraId="371FDC72" w14:textId="77777777" w:rsidTr="009218E5">
        <w:trPr>
          <w:trHeight w:val="641"/>
        </w:trPr>
        <w:tc>
          <w:tcPr>
            <w:tcW w:w="1472" w:type="dxa"/>
            <w:tcBorders>
              <w:top w:val="single" w:sz="4" w:space="0" w:color="000000"/>
              <w:left w:val="single" w:sz="4" w:space="0" w:color="000000"/>
              <w:bottom w:val="single" w:sz="4" w:space="0" w:color="000000"/>
              <w:right w:val="single" w:sz="4" w:space="0" w:color="000000"/>
            </w:tcBorders>
          </w:tcPr>
          <w:p w14:paraId="56C7BCDF"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4 </w:t>
            </w:r>
          </w:p>
        </w:tc>
        <w:tc>
          <w:tcPr>
            <w:tcW w:w="8015" w:type="dxa"/>
            <w:tcBorders>
              <w:top w:val="single" w:sz="4" w:space="0" w:color="000000"/>
              <w:left w:val="single" w:sz="4" w:space="0" w:color="000000"/>
              <w:bottom w:val="single" w:sz="4" w:space="0" w:color="000000"/>
              <w:right w:val="single" w:sz="4" w:space="0" w:color="000000"/>
            </w:tcBorders>
          </w:tcPr>
          <w:p w14:paraId="47A59A5E"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hanging="1"/>
              <w:rPr>
                <w:rFonts w:asciiTheme="minorHAnsi" w:hAnsiTheme="minorHAnsi" w:cstheme="minorHAnsi"/>
                <w:sz w:val="26"/>
                <w:szCs w:val="26"/>
              </w:rPr>
            </w:pPr>
            <w:r w:rsidRPr="009218E5">
              <w:rPr>
                <w:rFonts w:asciiTheme="minorHAnsi" w:hAnsiTheme="minorHAnsi" w:cstheme="minorHAnsi"/>
                <w:color w:val="0D0D0D"/>
                <w:sz w:val="26"/>
                <w:szCs w:val="26"/>
              </w:rPr>
              <w:t xml:space="preserve">Supporting parents of some of our disadvantaged pupils who lack the confidence to support their children with learning. </w:t>
            </w:r>
          </w:p>
        </w:tc>
      </w:tr>
      <w:tr w:rsidR="00B11FC6" w:rsidRPr="00CA09FB" w14:paraId="7DD21E89" w14:textId="77777777" w:rsidTr="009218E5">
        <w:trPr>
          <w:trHeight w:val="759"/>
        </w:trPr>
        <w:tc>
          <w:tcPr>
            <w:tcW w:w="1472" w:type="dxa"/>
            <w:tcBorders>
              <w:top w:val="single" w:sz="4" w:space="0" w:color="000000"/>
              <w:left w:val="single" w:sz="4" w:space="0" w:color="000000"/>
              <w:bottom w:val="single" w:sz="4" w:space="0" w:color="000000"/>
              <w:right w:val="single" w:sz="4" w:space="0" w:color="000000"/>
            </w:tcBorders>
          </w:tcPr>
          <w:p w14:paraId="5C58C227"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5 </w:t>
            </w:r>
          </w:p>
        </w:tc>
        <w:tc>
          <w:tcPr>
            <w:tcW w:w="8015" w:type="dxa"/>
            <w:tcBorders>
              <w:top w:val="single" w:sz="4" w:space="0" w:color="000000"/>
              <w:left w:val="single" w:sz="4" w:space="0" w:color="000000"/>
              <w:bottom w:val="single" w:sz="4" w:space="0" w:color="000000"/>
              <w:right w:val="single" w:sz="4" w:space="0" w:color="000000"/>
            </w:tcBorders>
          </w:tcPr>
          <w:p w14:paraId="541D299C"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hanging="1"/>
              <w:rPr>
                <w:rFonts w:asciiTheme="minorHAnsi" w:hAnsiTheme="minorHAnsi" w:cstheme="minorHAnsi"/>
                <w:sz w:val="26"/>
                <w:szCs w:val="26"/>
              </w:rPr>
            </w:pPr>
            <w:r w:rsidRPr="009218E5">
              <w:rPr>
                <w:rFonts w:asciiTheme="minorHAnsi" w:hAnsiTheme="minorHAnsi" w:cstheme="minorHAnsi"/>
                <w:color w:val="0D0D0D"/>
                <w:sz w:val="26"/>
                <w:szCs w:val="26"/>
              </w:rPr>
              <w:t>Organising specialist provision for pupils in receipt of the Pupil Premium Grant who have low self-confidence and difficulty in reg</w:t>
            </w:r>
            <w:r w:rsidRPr="009218E5">
              <w:rPr>
                <w:rFonts w:asciiTheme="minorHAnsi" w:hAnsiTheme="minorHAnsi" w:cstheme="minorHAnsi"/>
                <w:color w:val="0D0D0D"/>
                <w:sz w:val="26"/>
                <w:szCs w:val="26"/>
              </w:rPr>
              <w:t xml:space="preserve">ulating their emotions as this acts as a barrier to their educational success. </w:t>
            </w:r>
          </w:p>
        </w:tc>
      </w:tr>
      <w:tr w:rsidR="00B11FC6" w:rsidRPr="00CA09FB" w14:paraId="6601FE65" w14:textId="77777777" w:rsidTr="009218E5">
        <w:trPr>
          <w:trHeight w:val="518"/>
        </w:trPr>
        <w:tc>
          <w:tcPr>
            <w:tcW w:w="1472" w:type="dxa"/>
            <w:tcBorders>
              <w:top w:val="single" w:sz="4" w:space="0" w:color="000000"/>
              <w:left w:val="single" w:sz="4" w:space="0" w:color="000000"/>
              <w:bottom w:val="single" w:sz="4" w:space="0" w:color="000000"/>
              <w:right w:val="single" w:sz="4" w:space="0" w:color="000000"/>
            </w:tcBorders>
          </w:tcPr>
          <w:p w14:paraId="00EA57F2"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right="49" w:firstLine="0"/>
              <w:jc w:val="center"/>
              <w:rPr>
                <w:rFonts w:asciiTheme="minorHAnsi" w:hAnsiTheme="minorHAnsi" w:cstheme="minorHAnsi"/>
                <w:sz w:val="26"/>
                <w:szCs w:val="26"/>
              </w:rPr>
            </w:pPr>
            <w:r w:rsidRPr="009218E5">
              <w:rPr>
                <w:rFonts w:asciiTheme="minorHAnsi" w:hAnsiTheme="minorHAnsi" w:cstheme="minorHAnsi"/>
                <w:color w:val="0D0D0D"/>
                <w:sz w:val="26"/>
                <w:szCs w:val="26"/>
              </w:rPr>
              <w:t xml:space="preserve">6 </w:t>
            </w:r>
          </w:p>
        </w:tc>
        <w:tc>
          <w:tcPr>
            <w:tcW w:w="8015" w:type="dxa"/>
            <w:tcBorders>
              <w:top w:val="single" w:sz="4" w:space="0" w:color="000000"/>
              <w:left w:val="single" w:sz="4" w:space="0" w:color="000000"/>
              <w:bottom w:val="single" w:sz="4" w:space="0" w:color="000000"/>
              <w:right w:val="single" w:sz="4" w:space="0" w:color="000000"/>
            </w:tcBorders>
          </w:tcPr>
          <w:p w14:paraId="393CA13A"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hanging="1"/>
              <w:rPr>
                <w:rFonts w:asciiTheme="minorHAnsi" w:hAnsiTheme="minorHAnsi" w:cstheme="minorHAnsi"/>
                <w:sz w:val="26"/>
                <w:szCs w:val="26"/>
              </w:rPr>
            </w:pPr>
            <w:r w:rsidRPr="009218E5">
              <w:rPr>
                <w:rFonts w:asciiTheme="minorHAnsi" w:hAnsiTheme="minorHAnsi" w:cstheme="minorHAnsi"/>
                <w:color w:val="0D0D0D"/>
                <w:sz w:val="26"/>
                <w:szCs w:val="26"/>
              </w:rPr>
              <w:t xml:space="preserve">Some of our disadvantaged pupils have limited opportunities for social, cultural or educational experiences beyond their immediate environment. </w:t>
            </w:r>
          </w:p>
        </w:tc>
      </w:tr>
    </w:tbl>
    <w:p w14:paraId="75894334" w14:textId="77777777" w:rsidR="00B11FC6" w:rsidRPr="009218E5" w:rsidRDefault="0029628C" w:rsidP="00CA09FB">
      <w:pPr>
        <w:pStyle w:val="Heading1"/>
        <w:spacing w:line="240" w:lineRule="auto"/>
        <w:ind w:left="-5" w:right="0"/>
        <w:rPr>
          <w:rFonts w:asciiTheme="minorHAnsi" w:hAnsiTheme="minorHAnsi" w:cstheme="minorHAnsi"/>
          <w:b/>
        </w:rPr>
      </w:pPr>
      <w:r w:rsidRPr="009218E5">
        <w:rPr>
          <w:rFonts w:asciiTheme="minorHAnsi" w:hAnsiTheme="minorHAnsi" w:cstheme="minorHAnsi"/>
          <w:b/>
        </w:rPr>
        <w:lastRenderedPageBreak/>
        <w:t xml:space="preserve">Intended outcomes  </w:t>
      </w:r>
    </w:p>
    <w:p w14:paraId="2DE40BEA"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rPr>
      </w:pPr>
      <w:r w:rsidRPr="00CA09FB">
        <w:rPr>
          <w:rFonts w:asciiTheme="minorHAnsi" w:hAnsiTheme="minorHAnsi" w:cstheme="minorHAnsi"/>
        </w:rPr>
        <w:t xml:space="preserve">This explains the outcomes we are aiming for </w:t>
      </w:r>
      <w:r w:rsidRPr="00CA09FB">
        <w:rPr>
          <w:rFonts w:asciiTheme="minorHAnsi" w:hAnsiTheme="minorHAnsi" w:cstheme="minorHAnsi"/>
        </w:rPr>
        <w:t>by the end of our current strategy plan</w:t>
      </w:r>
      <w:r w:rsidRPr="00CA09FB">
        <w:rPr>
          <w:rFonts w:asciiTheme="minorHAnsi" w:hAnsiTheme="minorHAnsi" w:cstheme="minorHAnsi"/>
        </w:rPr>
        <w:t xml:space="preserve">, and how we will measure whether they have been achieved. </w:t>
      </w:r>
    </w:p>
    <w:tbl>
      <w:tblPr>
        <w:tblStyle w:val="TableGrid"/>
        <w:tblW w:w="9487" w:type="dxa"/>
        <w:tblInd w:w="6" w:type="dxa"/>
        <w:tblCellMar>
          <w:top w:w="28" w:type="dxa"/>
          <w:left w:w="164" w:type="dxa"/>
          <w:bottom w:w="28" w:type="dxa"/>
          <w:right w:w="107" w:type="dxa"/>
        </w:tblCellMar>
        <w:tblLook w:val="04A0" w:firstRow="1" w:lastRow="0" w:firstColumn="1" w:lastColumn="0" w:noHBand="0" w:noVBand="1"/>
      </w:tblPr>
      <w:tblGrid>
        <w:gridCol w:w="3396"/>
        <w:gridCol w:w="6091"/>
      </w:tblGrid>
      <w:tr w:rsidR="00B11FC6" w:rsidRPr="00CA09FB" w14:paraId="4E1653F1" w14:textId="77777777" w:rsidTr="009218E5">
        <w:trPr>
          <w:trHeight w:val="406"/>
        </w:trPr>
        <w:tc>
          <w:tcPr>
            <w:tcW w:w="3396" w:type="dxa"/>
            <w:tcBorders>
              <w:top w:val="single" w:sz="4" w:space="0" w:color="000000"/>
              <w:left w:val="single" w:sz="4" w:space="0" w:color="000000"/>
              <w:bottom w:val="single" w:sz="4" w:space="0" w:color="000000"/>
              <w:right w:val="single" w:sz="4" w:space="0" w:color="000000"/>
            </w:tcBorders>
            <w:shd w:val="clear" w:color="auto" w:fill="D8E2E9"/>
          </w:tcPr>
          <w:p w14:paraId="20A9EAC0"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Intended outcome </w:t>
            </w:r>
          </w:p>
        </w:tc>
        <w:tc>
          <w:tcPr>
            <w:tcW w:w="6091" w:type="dxa"/>
            <w:tcBorders>
              <w:top w:val="single" w:sz="4" w:space="0" w:color="000000"/>
              <w:left w:val="single" w:sz="4" w:space="0" w:color="000000"/>
              <w:bottom w:val="single" w:sz="4" w:space="0" w:color="000000"/>
              <w:right w:val="single" w:sz="4" w:space="0" w:color="000000"/>
            </w:tcBorders>
            <w:shd w:val="clear" w:color="auto" w:fill="D8E2E9"/>
          </w:tcPr>
          <w:p w14:paraId="319F79F4"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2"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Success criteria </w:t>
            </w:r>
          </w:p>
        </w:tc>
      </w:tr>
      <w:tr w:rsidR="00B11FC6" w:rsidRPr="00CA09FB" w14:paraId="6A8E8740" w14:textId="77777777" w:rsidTr="009218E5">
        <w:trPr>
          <w:trHeight w:val="4284"/>
        </w:trPr>
        <w:tc>
          <w:tcPr>
            <w:tcW w:w="3396" w:type="dxa"/>
            <w:tcBorders>
              <w:top w:val="single" w:sz="4" w:space="0" w:color="000000"/>
              <w:left w:val="single" w:sz="4" w:space="0" w:color="000000"/>
              <w:bottom w:val="single" w:sz="4" w:space="0" w:color="000000"/>
              <w:right w:val="single" w:sz="4" w:space="0" w:color="000000"/>
            </w:tcBorders>
          </w:tcPr>
          <w:p w14:paraId="499F1745"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Attainment of disadvantaged pupils is at least in line with and in many cases exceeds national averages</w:t>
            </w:r>
            <w:r w:rsidRPr="009218E5">
              <w:rPr>
                <w:rFonts w:asciiTheme="minorHAnsi" w:hAnsiTheme="minorHAnsi" w:cstheme="minorHAnsi"/>
                <w:color w:val="0D0D0D"/>
                <w:sz w:val="26"/>
                <w:szCs w:val="26"/>
              </w:rPr>
              <w:t xml:space="preserve"> </w:t>
            </w:r>
          </w:p>
        </w:tc>
        <w:tc>
          <w:tcPr>
            <w:tcW w:w="6091" w:type="dxa"/>
            <w:tcBorders>
              <w:top w:val="single" w:sz="4" w:space="0" w:color="000000"/>
              <w:left w:val="single" w:sz="4" w:space="0" w:color="000000"/>
              <w:bottom w:val="single" w:sz="4" w:space="0" w:color="000000"/>
              <w:right w:val="single" w:sz="4" w:space="0" w:color="000000"/>
            </w:tcBorders>
          </w:tcPr>
          <w:p w14:paraId="774CA048" w14:textId="77777777" w:rsidR="00B11FC6" w:rsidRPr="009218E5" w:rsidRDefault="0029628C" w:rsidP="00CA09FB">
            <w:pPr>
              <w:numPr>
                <w:ilvl w:val="0"/>
                <w:numId w:val="1"/>
              </w:numPr>
              <w:pBdr>
                <w:top w:val="none" w:sz="0" w:space="0" w:color="auto"/>
                <w:left w:val="none" w:sz="0" w:space="0" w:color="auto"/>
                <w:bottom w:val="none" w:sz="0" w:space="0" w:color="auto"/>
                <w:right w:val="none" w:sz="0" w:space="0" w:color="auto"/>
              </w:pBdr>
              <w:spacing w:after="66"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 of pupils reaching expected standard in comparison to other pupils nationally. Achievement of disadvantaged pupils across school in comparison to all pupils nationally.  </w:t>
            </w:r>
          </w:p>
          <w:p w14:paraId="51ADF1C7" w14:textId="77777777" w:rsidR="00B11FC6" w:rsidRPr="009218E5" w:rsidRDefault="0029628C" w:rsidP="00CA09FB">
            <w:pPr>
              <w:numPr>
                <w:ilvl w:val="0"/>
                <w:numId w:val="1"/>
              </w:numPr>
              <w:pBdr>
                <w:top w:val="none" w:sz="0" w:space="0" w:color="auto"/>
                <w:left w:val="none" w:sz="0" w:space="0" w:color="auto"/>
                <w:bottom w:val="none" w:sz="0" w:space="0" w:color="auto"/>
                <w:right w:val="none" w:sz="0" w:space="0" w:color="auto"/>
              </w:pBdr>
              <w:spacing w:after="68"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Progress of identified disadvantaged pupils reaching the higher standard because of</w:t>
            </w:r>
            <w:r w:rsidRPr="009218E5">
              <w:rPr>
                <w:rFonts w:asciiTheme="minorHAnsi" w:hAnsiTheme="minorHAnsi" w:cstheme="minorHAnsi"/>
                <w:color w:val="0D0D0D"/>
                <w:sz w:val="26"/>
                <w:szCs w:val="26"/>
              </w:rPr>
              <w:t xml:space="preserve"> intervention </w:t>
            </w:r>
          </w:p>
          <w:p w14:paraId="19213071" w14:textId="77777777" w:rsidR="00B11FC6" w:rsidRPr="009218E5" w:rsidRDefault="0029628C" w:rsidP="00CA09FB">
            <w:pPr>
              <w:numPr>
                <w:ilvl w:val="0"/>
                <w:numId w:val="1"/>
              </w:numPr>
              <w:pBdr>
                <w:top w:val="none" w:sz="0" w:space="0" w:color="auto"/>
                <w:left w:val="none" w:sz="0" w:space="0" w:color="auto"/>
                <w:bottom w:val="none" w:sz="0" w:space="0" w:color="auto"/>
                <w:right w:val="none" w:sz="0" w:space="0" w:color="auto"/>
              </w:pBdr>
              <w:spacing w:after="67"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Phonics check data for disadvantaged pupils is above that of all pupils nationally.  </w:t>
            </w:r>
          </w:p>
          <w:p w14:paraId="294C2E07" w14:textId="77777777" w:rsidR="00B11FC6" w:rsidRPr="009218E5" w:rsidRDefault="0029628C" w:rsidP="009218E5">
            <w:pPr>
              <w:numPr>
                <w:ilvl w:val="0"/>
                <w:numId w:val="1"/>
              </w:numPr>
              <w:pBdr>
                <w:top w:val="none" w:sz="0" w:space="0" w:color="auto"/>
                <w:left w:val="none" w:sz="0" w:space="0" w:color="auto"/>
                <w:bottom w:val="none" w:sz="0" w:space="0" w:color="auto"/>
                <w:right w:val="none" w:sz="0" w:space="0" w:color="auto"/>
              </w:pBdr>
              <w:spacing w:after="61"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Multiplication tables check data for disadvantaged pupils is above that of all pupils nationally </w:t>
            </w:r>
          </w:p>
        </w:tc>
      </w:tr>
      <w:tr w:rsidR="00B11FC6" w:rsidRPr="00CA09FB" w14:paraId="18776A02" w14:textId="77777777" w:rsidTr="009218E5">
        <w:trPr>
          <w:trHeight w:val="1783"/>
        </w:trPr>
        <w:tc>
          <w:tcPr>
            <w:tcW w:w="3396" w:type="dxa"/>
            <w:tcBorders>
              <w:top w:val="single" w:sz="4" w:space="0" w:color="000000"/>
              <w:left w:val="single" w:sz="4" w:space="0" w:color="000000"/>
              <w:bottom w:val="single" w:sz="4" w:space="0" w:color="000000"/>
              <w:right w:val="single" w:sz="4" w:space="0" w:color="000000"/>
            </w:tcBorders>
          </w:tcPr>
          <w:p w14:paraId="78E791BD" w14:textId="77777777" w:rsidR="00B11FC6" w:rsidRPr="009218E5" w:rsidRDefault="0029628C" w:rsidP="00CA09FB">
            <w:pPr>
              <w:pBdr>
                <w:top w:val="none" w:sz="0" w:space="0" w:color="auto"/>
                <w:left w:val="none" w:sz="0" w:space="0" w:color="auto"/>
                <w:bottom w:val="none" w:sz="0" w:space="0" w:color="auto"/>
                <w:right w:val="none" w:sz="0" w:space="0" w:color="auto"/>
              </w:pBdr>
              <w:spacing w:after="4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Improved attendance  </w:t>
            </w:r>
          </w:p>
          <w:p w14:paraId="66CF0AA6"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Reduced persistent absence </w:t>
            </w:r>
          </w:p>
        </w:tc>
        <w:tc>
          <w:tcPr>
            <w:tcW w:w="6091" w:type="dxa"/>
            <w:tcBorders>
              <w:top w:val="single" w:sz="4" w:space="0" w:color="000000"/>
              <w:left w:val="single" w:sz="4" w:space="0" w:color="000000"/>
              <w:bottom w:val="single" w:sz="4" w:space="0" w:color="000000"/>
              <w:right w:val="single" w:sz="4" w:space="0" w:color="000000"/>
            </w:tcBorders>
          </w:tcPr>
          <w:p w14:paraId="2FD88069" w14:textId="77777777" w:rsidR="00B11FC6" w:rsidRPr="009218E5" w:rsidRDefault="0029628C" w:rsidP="00CA09FB">
            <w:pPr>
              <w:numPr>
                <w:ilvl w:val="0"/>
                <w:numId w:val="2"/>
              </w:numPr>
              <w:pBdr>
                <w:top w:val="none" w:sz="0" w:space="0" w:color="auto"/>
                <w:left w:val="none" w:sz="0" w:space="0" w:color="auto"/>
                <w:bottom w:val="none" w:sz="0" w:space="0" w:color="auto"/>
                <w:right w:val="none" w:sz="0" w:space="0" w:color="auto"/>
              </w:pBdr>
              <w:spacing w:after="65" w:line="240" w:lineRule="auto"/>
              <w:ind w:right="18"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Reduction in persistent absence for PPG group </w:t>
            </w:r>
          </w:p>
          <w:p w14:paraId="1FC30A86" w14:textId="77777777" w:rsidR="00B11FC6" w:rsidRPr="009218E5" w:rsidRDefault="0029628C" w:rsidP="009218E5">
            <w:pPr>
              <w:numPr>
                <w:ilvl w:val="0"/>
                <w:numId w:val="2"/>
              </w:numPr>
              <w:pBdr>
                <w:top w:val="none" w:sz="0" w:space="0" w:color="auto"/>
                <w:left w:val="none" w:sz="0" w:space="0" w:color="auto"/>
                <w:bottom w:val="none" w:sz="0" w:space="0" w:color="auto"/>
                <w:right w:val="none" w:sz="0" w:space="0" w:color="auto"/>
              </w:pBdr>
              <w:spacing w:after="59" w:line="240" w:lineRule="auto"/>
              <w:ind w:right="18"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Attendance data analysis at half-termly pastoral meetings shows figures for disadvantaged pupils above 96% </w:t>
            </w:r>
          </w:p>
        </w:tc>
      </w:tr>
      <w:tr w:rsidR="00B11FC6" w:rsidRPr="00CA09FB" w14:paraId="265E45B7" w14:textId="77777777" w:rsidTr="009218E5">
        <w:trPr>
          <w:trHeight w:val="1796"/>
        </w:trPr>
        <w:tc>
          <w:tcPr>
            <w:tcW w:w="3396" w:type="dxa"/>
            <w:tcBorders>
              <w:top w:val="single" w:sz="4" w:space="0" w:color="000000"/>
              <w:left w:val="single" w:sz="4" w:space="0" w:color="000000"/>
              <w:bottom w:val="single" w:sz="4" w:space="0" w:color="000000"/>
              <w:right w:val="single" w:sz="4" w:space="0" w:color="000000"/>
            </w:tcBorders>
          </w:tcPr>
          <w:p w14:paraId="382A9276"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Emotional wellbeing being of pupils in receipt of the pupil premium grant is supported using in-school therapeutic services </w:t>
            </w:r>
          </w:p>
        </w:tc>
        <w:tc>
          <w:tcPr>
            <w:tcW w:w="6091" w:type="dxa"/>
            <w:tcBorders>
              <w:top w:val="single" w:sz="4" w:space="0" w:color="000000"/>
              <w:left w:val="single" w:sz="4" w:space="0" w:color="000000"/>
              <w:bottom w:val="single" w:sz="4" w:space="0" w:color="000000"/>
              <w:right w:val="single" w:sz="4" w:space="0" w:color="000000"/>
            </w:tcBorders>
          </w:tcPr>
          <w:p w14:paraId="54419A7F" w14:textId="77777777" w:rsidR="00B11FC6" w:rsidRPr="009218E5" w:rsidRDefault="0029628C" w:rsidP="00CA09FB">
            <w:pPr>
              <w:numPr>
                <w:ilvl w:val="0"/>
                <w:numId w:val="3"/>
              </w:numPr>
              <w:pBdr>
                <w:top w:val="none" w:sz="0" w:space="0" w:color="auto"/>
                <w:left w:val="none" w:sz="0" w:space="0" w:color="auto"/>
                <w:bottom w:val="none" w:sz="0" w:space="0" w:color="auto"/>
                <w:right w:val="none" w:sz="0" w:space="0" w:color="auto"/>
              </w:pBdr>
              <w:spacing w:after="48"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Good progress for target groups in </w:t>
            </w:r>
            <w:proofErr w:type="gramStart"/>
            <w:r w:rsidRPr="009218E5">
              <w:rPr>
                <w:rFonts w:asciiTheme="minorHAnsi" w:hAnsiTheme="minorHAnsi" w:cstheme="minorHAnsi"/>
                <w:color w:val="0D0D0D"/>
                <w:sz w:val="26"/>
                <w:szCs w:val="26"/>
              </w:rPr>
              <w:t>R,W</w:t>
            </w:r>
            <w:proofErr w:type="gramEnd"/>
            <w:r w:rsidRPr="009218E5">
              <w:rPr>
                <w:rFonts w:asciiTheme="minorHAnsi" w:hAnsiTheme="minorHAnsi" w:cstheme="minorHAnsi"/>
                <w:color w:val="0D0D0D"/>
                <w:sz w:val="26"/>
                <w:szCs w:val="26"/>
              </w:rPr>
              <w:t xml:space="preserve">,M </w:t>
            </w:r>
          </w:p>
          <w:p w14:paraId="73D0EDF9" w14:textId="77777777" w:rsidR="00B11FC6" w:rsidRPr="009218E5" w:rsidRDefault="0029628C" w:rsidP="00CA09FB">
            <w:pPr>
              <w:numPr>
                <w:ilvl w:val="0"/>
                <w:numId w:val="3"/>
              </w:numPr>
              <w:pBdr>
                <w:top w:val="none" w:sz="0" w:space="0" w:color="auto"/>
                <w:left w:val="none" w:sz="0" w:space="0" w:color="auto"/>
                <w:bottom w:val="none" w:sz="0" w:space="0" w:color="auto"/>
                <w:right w:val="none" w:sz="0" w:space="0" w:color="auto"/>
              </w:pBdr>
              <w:spacing w:after="45"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S&amp;L therapy reports indicate impact  </w:t>
            </w:r>
          </w:p>
          <w:p w14:paraId="3146629E" w14:textId="77777777" w:rsidR="00B11FC6" w:rsidRPr="009218E5" w:rsidRDefault="0029628C" w:rsidP="00CA09FB">
            <w:pPr>
              <w:numPr>
                <w:ilvl w:val="0"/>
                <w:numId w:val="3"/>
              </w:numPr>
              <w:pBdr>
                <w:top w:val="none" w:sz="0" w:space="0" w:color="auto"/>
                <w:left w:val="none" w:sz="0" w:space="0" w:color="auto"/>
                <w:bottom w:val="none" w:sz="0" w:space="0" w:color="auto"/>
                <w:right w:val="none" w:sz="0" w:space="0" w:color="auto"/>
              </w:pBdr>
              <w:spacing w:after="45"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Therapy reports indicate impact   </w:t>
            </w:r>
          </w:p>
          <w:p w14:paraId="7442164C" w14:textId="77777777" w:rsidR="00B11FC6" w:rsidRPr="009218E5" w:rsidRDefault="0029628C" w:rsidP="009218E5">
            <w:pPr>
              <w:numPr>
                <w:ilvl w:val="0"/>
                <w:numId w:val="3"/>
              </w:numPr>
              <w:pBdr>
                <w:top w:val="none" w:sz="0" w:space="0" w:color="auto"/>
                <w:left w:val="none" w:sz="0" w:space="0" w:color="auto"/>
                <w:bottom w:val="none" w:sz="0" w:space="0" w:color="auto"/>
                <w:right w:val="none" w:sz="0" w:space="0" w:color="auto"/>
              </w:pBdr>
              <w:spacing w:after="58"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Feedback reports from ELSA measuring intervention and impact </w:t>
            </w:r>
          </w:p>
        </w:tc>
      </w:tr>
      <w:tr w:rsidR="00B11FC6" w:rsidRPr="00CA09FB" w14:paraId="59215E23" w14:textId="77777777" w:rsidTr="009218E5">
        <w:trPr>
          <w:trHeight w:val="2292"/>
        </w:trPr>
        <w:tc>
          <w:tcPr>
            <w:tcW w:w="3396" w:type="dxa"/>
            <w:tcBorders>
              <w:top w:val="single" w:sz="4" w:space="0" w:color="000000"/>
              <w:left w:val="single" w:sz="4" w:space="0" w:color="000000"/>
              <w:bottom w:val="single" w:sz="4" w:space="0" w:color="000000"/>
              <w:right w:val="single" w:sz="4" w:space="0" w:color="000000"/>
            </w:tcBorders>
          </w:tcPr>
          <w:p w14:paraId="09A54ABC"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To address the gap in cultural capital through enrichment experiences to enable structured opportunities to develop knowledge, language, and communication. </w:t>
            </w:r>
          </w:p>
        </w:tc>
        <w:tc>
          <w:tcPr>
            <w:tcW w:w="6091" w:type="dxa"/>
            <w:tcBorders>
              <w:top w:val="single" w:sz="4" w:space="0" w:color="000000"/>
              <w:left w:val="single" w:sz="4" w:space="0" w:color="000000"/>
              <w:bottom w:val="single" w:sz="4" w:space="0" w:color="000000"/>
              <w:right w:val="single" w:sz="4" w:space="0" w:color="000000"/>
            </w:tcBorders>
          </w:tcPr>
          <w:p w14:paraId="2530CC31" w14:textId="77777777" w:rsidR="00B11FC6" w:rsidRPr="009218E5" w:rsidRDefault="0029628C" w:rsidP="00CA09FB">
            <w:pPr>
              <w:numPr>
                <w:ilvl w:val="0"/>
                <w:numId w:val="4"/>
              </w:numPr>
              <w:pBdr>
                <w:top w:val="none" w:sz="0" w:space="0" w:color="auto"/>
                <w:left w:val="none" w:sz="0" w:space="0" w:color="auto"/>
                <w:bottom w:val="none" w:sz="0" w:space="0" w:color="auto"/>
                <w:right w:val="none" w:sz="0" w:space="0" w:color="auto"/>
              </w:pBdr>
              <w:spacing w:after="70"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 xml:space="preserve">Experiences and visitors planned for all pupils across the year  </w:t>
            </w:r>
          </w:p>
          <w:p w14:paraId="5C1628A0" w14:textId="77777777" w:rsidR="00B11FC6" w:rsidRPr="009218E5" w:rsidRDefault="0029628C" w:rsidP="009218E5">
            <w:pPr>
              <w:numPr>
                <w:ilvl w:val="0"/>
                <w:numId w:val="4"/>
              </w:numPr>
              <w:pBdr>
                <w:top w:val="none" w:sz="0" w:space="0" w:color="auto"/>
                <w:left w:val="none" w:sz="0" w:space="0" w:color="auto"/>
                <w:bottom w:val="none" w:sz="0" w:space="0" w:color="auto"/>
                <w:right w:val="none" w:sz="0" w:space="0" w:color="auto"/>
              </w:pBdr>
              <w:spacing w:after="59" w:line="240" w:lineRule="auto"/>
              <w:ind w:hanging="360"/>
              <w:rPr>
                <w:rFonts w:asciiTheme="minorHAnsi" w:hAnsiTheme="minorHAnsi" w:cstheme="minorHAnsi"/>
                <w:sz w:val="26"/>
                <w:szCs w:val="26"/>
              </w:rPr>
            </w:pPr>
            <w:r w:rsidRPr="009218E5">
              <w:rPr>
                <w:rFonts w:asciiTheme="minorHAnsi" w:hAnsiTheme="minorHAnsi" w:cstheme="minorHAnsi"/>
                <w:color w:val="0D0D0D"/>
                <w:sz w:val="26"/>
                <w:szCs w:val="26"/>
              </w:rPr>
              <w:t>Provision of a wide range of extra-curricular activities accessed by disadvantaged pupils at subsidised cost/free to allow children to participate experiences that are not provided within th</w:t>
            </w:r>
            <w:r w:rsidRPr="009218E5">
              <w:rPr>
                <w:rFonts w:asciiTheme="minorHAnsi" w:hAnsiTheme="minorHAnsi" w:cstheme="minorHAnsi"/>
                <w:color w:val="0D0D0D"/>
                <w:sz w:val="26"/>
                <w:szCs w:val="26"/>
              </w:rPr>
              <w:t xml:space="preserve">e home environment  </w:t>
            </w:r>
          </w:p>
        </w:tc>
      </w:tr>
      <w:tr w:rsidR="00B11FC6" w:rsidRPr="00CA09FB" w14:paraId="332EE9CB" w14:textId="77777777" w:rsidTr="009218E5">
        <w:trPr>
          <w:trHeight w:val="1723"/>
        </w:trPr>
        <w:tc>
          <w:tcPr>
            <w:tcW w:w="3396" w:type="dxa"/>
            <w:tcBorders>
              <w:top w:val="single" w:sz="4" w:space="0" w:color="000000"/>
              <w:left w:val="single" w:sz="4" w:space="0" w:color="000000"/>
              <w:bottom w:val="single" w:sz="4" w:space="0" w:color="000000"/>
              <w:right w:val="single" w:sz="4" w:space="0" w:color="000000"/>
            </w:tcBorders>
          </w:tcPr>
          <w:p w14:paraId="702540A6" w14:textId="77777777" w:rsidR="00B11FC6" w:rsidRPr="009218E5" w:rsidRDefault="0029628C" w:rsidP="00CA09FB">
            <w:pPr>
              <w:pBdr>
                <w:top w:val="none" w:sz="0" w:space="0" w:color="auto"/>
                <w:left w:val="none" w:sz="0" w:space="0" w:color="auto"/>
                <w:bottom w:val="none" w:sz="0" w:space="0" w:color="auto"/>
                <w:right w:val="none" w:sz="0" w:space="0" w:color="auto"/>
              </w:pBdr>
              <w:spacing w:after="62" w:line="240" w:lineRule="auto"/>
              <w:ind w:left="0" w:right="41"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To ensure high degree of engagement and opportunity for parents through workshops, enrichment and school </w:t>
            </w:r>
            <w:proofErr w:type="spellStart"/>
            <w:r w:rsidRPr="009218E5">
              <w:rPr>
                <w:rFonts w:asciiTheme="minorHAnsi" w:hAnsiTheme="minorHAnsi" w:cstheme="minorHAnsi"/>
                <w:color w:val="0D0D0D"/>
                <w:sz w:val="26"/>
                <w:szCs w:val="26"/>
              </w:rPr>
              <w:t>oracy</w:t>
            </w:r>
            <w:proofErr w:type="spellEnd"/>
            <w:r w:rsidRPr="009218E5">
              <w:rPr>
                <w:rFonts w:asciiTheme="minorHAnsi" w:hAnsiTheme="minorHAnsi" w:cstheme="minorHAnsi"/>
                <w:color w:val="0D0D0D"/>
                <w:sz w:val="26"/>
                <w:szCs w:val="26"/>
              </w:rPr>
              <w:t xml:space="preserve">/social projects. </w:t>
            </w:r>
          </w:p>
          <w:p w14:paraId="602E1BA3"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9218E5">
              <w:rPr>
                <w:rFonts w:asciiTheme="minorHAnsi" w:hAnsiTheme="minorHAnsi" w:cstheme="minorHAnsi"/>
                <w:color w:val="0D0D0D"/>
                <w:sz w:val="26"/>
                <w:szCs w:val="26"/>
              </w:rPr>
              <w:t xml:space="preserve"> </w:t>
            </w:r>
          </w:p>
        </w:tc>
        <w:tc>
          <w:tcPr>
            <w:tcW w:w="6091" w:type="dxa"/>
            <w:tcBorders>
              <w:top w:val="single" w:sz="4" w:space="0" w:color="000000"/>
              <w:left w:val="single" w:sz="4" w:space="0" w:color="000000"/>
              <w:bottom w:val="single" w:sz="4" w:space="0" w:color="000000"/>
              <w:right w:val="single" w:sz="4" w:space="0" w:color="000000"/>
            </w:tcBorders>
          </w:tcPr>
          <w:p w14:paraId="63E71574" w14:textId="77777777" w:rsidR="00B11FC6" w:rsidRPr="009218E5" w:rsidRDefault="0029628C" w:rsidP="009218E5">
            <w:pPr>
              <w:pStyle w:val="ListParagraph"/>
              <w:numPr>
                <w:ilvl w:val="0"/>
                <w:numId w:val="5"/>
              </w:numPr>
              <w:pBdr>
                <w:top w:val="none" w:sz="0" w:space="0" w:color="auto"/>
                <w:left w:val="none" w:sz="0" w:space="0" w:color="auto"/>
                <w:bottom w:val="none" w:sz="0" w:space="0" w:color="auto"/>
                <w:right w:val="none" w:sz="0" w:space="0" w:color="auto"/>
              </w:pBdr>
              <w:spacing w:after="0" w:line="240" w:lineRule="auto"/>
              <w:ind w:left="684" w:hanging="284"/>
              <w:rPr>
                <w:rFonts w:asciiTheme="minorHAnsi" w:hAnsiTheme="minorHAnsi" w:cstheme="minorHAnsi"/>
                <w:sz w:val="26"/>
                <w:szCs w:val="26"/>
              </w:rPr>
            </w:pPr>
            <w:r w:rsidRPr="009218E5">
              <w:rPr>
                <w:rFonts w:asciiTheme="minorHAnsi" w:hAnsiTheme="minorHAnsi" w:cstheme="minorHAnsi"/>
                <w:color w:val="0D0D0D"/>
                <w:sz w:val="26"/>
                <w:szCs w:val="26"/>
              </w:rPr>
              <w:t xml:space="preserve">Parental engagement activities are strategically planned and numbers / feedback demonstrate sustained access </w:t>
            </w:r>
          </w:p>
        </w:tc>
      </w:tr>
    </w:tbl>
    <w:p w14:paraId="29CBE4BE"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rPr>
      </w:pPr>
      <w:r w:rsidRPr="00CA09FB">
        <w:rPr>
          <w:rFonts w:asciiTheme="minorHAnsi" w:hAnsiTheme="minorHAnsi" w:cstheme="minorHAnsi"/>
        </w:rPr>
        <w:t xml:space="preserve"> </w:t>
      </w:r>
    </w:p>
    <w:p w14:paraId="0E131841" w14:textId="77777777" w:rsidR="009218E5" w:rsidRDefault="009218E5" w:rsidP="00CA09FB">
      <w:pPr>
        <w:pStyle w:val="Heading1"/>
        <w:spacing w:line="240" w:lineRule="auto"/>
        <w:ind w:left="-5" w:right="0"/>
        <w:rPr>
          <w:rFonts w:asciiTheme="minorHAnsi" w:hAnsiTheme="minorHAnsi" w:cstheme="minorHAnsi"/>
          <w:b/>
        </w:rPr>
      </w:pPr>
    </w:p>
    <w:p w14:paraId="0D96372E" w14:textId="77777777" w:rsidR="00B11FC6" w:rsidRPr="009218E5" w:rsidRDefault="0029628C" w:rsidP="00CA09FB">
      <w:pPr>
        <w:pStyle w:val="Heading1"/>
        <w:spacing w:line="240" w:lineRule="auto"/>
        <w:ind w:left="-5" w:right="0"/>
        <w:rPr>
          <w:rFonts w:asciiTheme="minorHAnsi" w:hAnsiTheme="minorHAnsi" w:cstheme="minorHAnsi"/>
          <w:b/>
        </w:rPr>
      </w:pPr>
      <w:r w:rsidRPr="009218E5">
        <w:rPr>
          <w:rFonts w:asciiTheme="minorHAnsi" w:hAnsiTheme="minorHAnsi" w:cstheme="minorHAnsi"/>
          <w:b/>
        </w:rPr>
        <w:t xml:space="preserve">Activity in this academic year </w:t>
      </w:r>
    </w:p>
    <w:p w14:paraId="56CF90B7" w14:textId="77777777" w:rsidR="00B11FC6" w:rsidRPr="009218E5" w:rsidRDefault="0029628C" w:rsidP="00CA09FB">
      <w:pPr>
        <w:pBdr>
          <w:top w:val="none" w:sz="0" w:space="0" w:color="auto"/>
          <w:left w:val="none" w:sz="0" w:space="0" w:color="auto"/>
          <w:bottom w:val="none" w:sz="0" w:space="0" w:color="auto"/>
          <w:right w:val="none" w:sz="0" w:space="0" w:color="auto"/>
        </w:pBdr>
        <w:spacing w:after="535" w:line="240" w:lineRule="auto"/>
        <w:ind w:left="-5" w:right="289"/>
        <w:rPr>
          <w:rFonts w:asciiTheme="minorHAnsi" w:hAnsiTheme="minorHAnsi" w:cstheme="minorHAnsi"/>
          <w:sz w:val="24"/>
        </w:rPr>
      </w:pPr>
      <w:r w:rsidRPr="00FA0409">
        <w:rPr>
          <w:rFonts w:asciiTheme="minorHAnsi" w:hAnsiTheme="minorHAnsi" w:cstheme="minorHAnsi"/>
          <w:sz w:val="28"/>
        </w:rPr>
        <w:t xml:space="preserve">This details how we intend to spend our pupil premium (and recovery premium) funding </w:t>
      </w:r>
      <w:r w:rsidRPr="00FA0409">
        <w:rPr>
          <w:rFonts w:asciiTheme="minorHAnsi" w:hAnsiTheme="minorHAnsi" w:cstheme="minorHAnsi"/>
          <w:sz w:val="28"/>
        </w:rPr>
        <w:t>this academic year</w:t>
      </w:r>
      <w:r w:rsidRPr="00FA0409">
        <w:rPr>
          <w:rFonts w:asciiTheme="minorHAnsi" w:hAnsiTheme="minorHAnsi" w:cstheme="minorHAnsi"/>
          <w:sz w:val="28"/>
        </w:rPr>
        <w:t xml:space="preserve"> to address the challenges listed above.</w:t>
      </w:r>
      <w:r w:rsidRPr="009218E5">
        <w:rPr>
          <w:rFonts w:asciiTheme="minorHAnsi" w:hAnsiTheme="minorHAnsi" w:cstheme="minorHAnsi"/>
          <w:sz w:val="24"/>
        </w:rPr>
        <w:t xml:space="preserve"> </w:t>
      </w:r>
    </w:p>
    <w:p w14:paraId="73EF8E60" w14:textId="77777777" w:rsidR="00B11FC6" w:rsidRPr="009218E5" w:rsidRDefault="0029628C" w:rsidP="00CA09FB">
      <w:pPr>
        <w:pStyle w:val="Heading1"/>
        <w:spacing w:line="240" w:lineRule="auto"/>
        <w:ind w:left="-5" w:right="0"/>
        <w:rPr>
          <w:rFonts w:asciiTheme="minorHAnsi" w:hAnsiTheme="minorHAnsi" w:cstheme="minorHAnsi"/>
          <w:b/>
        </w:rPr>
      </w:pPr>
      <w:r w:rsidRPr="009218E5">
        <w:rPr>
          <w:rFonts w:asciiTheme="minorHAnsi" w:hAnsiTheme="minorHAnsi" w:cstheme="minorHAnsi"/>
          <w:b/>
        </w:rPr>
        <w:t xml:space="preserve">Teaching  </w:t>
      </w:r>
    </w:p>
    <w:p w14:paraId="4835E72B"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rPr>
      </w:pPr>
      <w:r w:rsidRPr="00CA09FB">
        <w:rPr>
          <w:rFonts w:asciiTheme="minorHAnsi" w:hAnsiTheme="minorHAnsi" w:cstheme="minorHAnsi"/>
        </w:rPr>
        <w:t xml:space="preserve">Budgeted cost: £160,000 </w:t>
      </w:r>
    </w:p>
    <w:tbl>
      <w:tblPr>
        <w:tblStyle w:val="TableGrid"/>
        <w:tblW w:w="9487" w:type="dxa"/>
        <w:tblInd w:w="6" w:type="dxa"/>
        <w:tblCellMar>
          <w:top w:w="28" w:type="dxa"/>
          <w:left w:w="164" w:type="dxa"/>
          <w:bottom w:w="28" w:type="dxa"/>
          <w:right w:w="102" w:type="dxa"/>
        </w:tblCellMar>
        <w:tblLook w:val="04A0" w:firstRow="1" w:lastRow="0" w:firstColumn="1" w:lastColumn="0" w:noHBand="0" w:noVBand="1"/>
      </w:tblPr>
      <w:tblGrid>
        <w:gridCol w:w="1974"/>
        <w:gridCol w:w="5812"/>
        <w:gridCol w:w="1701"/>
      </w:tblGrid>
      <w:tr w:rsidR="00B11FC6" w:rsidRPr="00CA09FB" w14:paraId="27F2A2D6" w14:textId="77777777" w:rsidTr="009218E5">
        <w:trPr>
          <w:trHeight w:val="962"/>
        </w:trPr>
        <w:tc>
          <w:tcPr>
            <w:tcW w:w="1974" w:type="dxa"/>
            <w:tcBorders>
              <w:top w:val="single" w:sz="4" w:space="0" w:color="000000"/>
              <w:left w:val="single" w:sz="4" w:space="0" w:color="000000"/>
              <w:bottom w:val="single" w:sz="4" w:space="0" w:color="000000"/>
              <w:right w:val="single" w:sz="4" w:space="0" w:color="000000"/>
            </w:tcBorders>
            <w:shd w:val="clear" w:color="auto" w:fill="D8E2E9"/>
          </w:tcPr>
          <w:p w14:paraId="56F244D8"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sz w:val="26"/>
                <w:szCs w:val="26"/>
              </w:rPr>
            </w:pPr>
            <w:r w:rsidRPr="009218E5">
              <w:rPr>
                <w:rFonts w:asciiTheme="minorHAnsi" w:hAnsiTheme="minorHAnsi" w:cstheme="minorHAnsi"/>
                <w:b/>
                <w:color w:val="0D0D0D"/>
                <w:sz w:val="26"/>
                <w:szCs w:val="26"/>
              </w:rPr>
              <w:t xml:space="preserve">Activity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274805B6"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9218E5">
              <w:rPr>
                <w:rFonts w:asciiTheme="minorHAnsi" w:hAnsiTheme="minorHAnsi" w:cstheme="minorHAnsi"/>
                <w:b/>
                <w:color w:val="0D0D0D"/>
                <w:sz w:val="26"/>
                <w:szCs w:val="26"/>
              </w:rPr>
              <w:t xml:space="preserve">Evidence that supports this approach </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Pr>
          <w:p w14:paraId="110FD888" w14:textId="77777777" w:rsidR="00B11FC6" w:rsidRPr="009218E5"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9218E5">
              <w:rPr>
                <w:rFonts w:asciiTheme="minorHAnsi" w:hAnsiTheme="minorHAnsi" w:cstheme="minorHAnsi"/>
                <w:b/>
                <w:color w:val="0D0D0D"/>
                <w:sz w:val="26"/>
                <w:szCs w:val="26"/>
              </w:rPr>
              <w:t xml:space="preserve">Challenge number(s) addressed </w:t>
            </w:r>
          </w:p>
        </w:tc>
      </w:tr>
      <w:tr w:rsidR="00B11FC6" w:rsidRPr="00CA09FB" w14:paraId="63E01F70" w14:textId="77777777" w:rsidTr="009218E5">
        <w:trPr>
          <w:trHeight w:val="5617"/>
        </w:trPr>
        <w:tc>
          <w:tcPr>
            <w:tcW w:w="1974" w:type="dxa"/>
            <w:tcBorders>
              <w:top w:val="single" w:sz="4" w:space="0" w:color="000000"/>
              <w:left w:val="single" w:sz="4" w:space="0" w:color="000000"/>
              <w:bottom w:val="single" w:sz="4" w:space="0" w:color="000000"/>
              <w:right w:val="single" w:sz="4" w:space="0" w:color="000000"/>
            </w:tcBorders>
          </w:tcPr>
          <w:p w14:paraId="225DC5E2"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30" w:firstLine="0"/>
              <w:rPr>
                <w:rFonts w:asciiTheme="minorHAnsi" w:hAnsiTheme="minorHAnsi" w:cstheme="minorHAnsi"/>
                <w:sz w:val="26"/>
                <w:szCs w:val="26"/>
              </w:rPr>
            </w:pPr>
            <w:r w:rsidRPr="0029628C">
              <w:rPr>
                <w:rFonts w:asciiTheme="minorHAnsi" w:hAnsiTheme="minorHAnsi" w:cstheme="minorHAnsi"/>
                <w:sz w:val="26"/>
                <w:szCs w:val="26"/>
              </w:rPr>
              <w:t>Professional development opportunities including coaching for all leaders</w:t>
            </w:r>
            <w:r w:rsidRPr="0029628C">
              <w:rPr>
                <w:rFonts w:asciiTheme="minorHAnsi" w:hAnsiTheme="minorHAnsi" w:cstheme="minorHAnsi"/>
                <w:color w:val="0D0D0D"/>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027D364A" w14:textId="77777777" w:rsidR="00B11FC6" w:rsidRPr="0029628C" w:rsidRDefault="0029628C" w:rsidP="00CA09FB">
            <w:pPr>
              <w:pBdr>
                <w:top w:val="none" w:sz="0" w:space="0" w:color="auto"/>
                <w:left w:val="none" w:sz="0" w:space="0" w:color="auto"/>
                <w:bottom w:val="none" w:sz="0" w:space="0" w:color="auto"/>
                <w:right w:val="none" w:sz="0" w:space="0" w:color="auto"/>
              </w:pBdr>
              <w:spacing w:after="59" w:line="240" w:lineRule="auto"/>
              <w:ind w:left="1" w:firstLine="0"/>
              <w:rPr>
                <w:rFonts w:asciiTheme="minorHAnsi" w:hAnsiTheme="minorHAnsi" w:cstheme="minorHAnsi"/>
                <w:sz w:val="26"/>
                <w:szCs w:val="26"/>
              </w:rPr>
            </w:pPr>
            <w:r w:rsidRPr="0029628C">
              <w:rPr>
                <w:rFonts w:asciiTheme="minorHAnsi" w:hAnsiTheme="minorHAnsi" w:cstheme="minorHAnsi"/>
                <w:color w:val="0000FF"/>
                <w:sz w:val="26"/>
                <w:szCs w:val="26"/>
                <w:u w:val="single" w:color="0000FF"/>
              </w:rPr>
              <w:t>Supporting the Attainment of Disadvantaged</w:t>
            </w:r>
            <w:r w:rsidRPr="0029628C">
              <w:rPr>
                <w:rFonts w:asciiTheme="minorHAnsi" w:hAnsiTheme="minorHAnsi" w:cstheme="minorHAnsi"/>
                <w:color w:val="0000FF"/>
                <w:sz w:val="26"/>
                <w:szCs w:val="26"/>
              </w:rPr>
              <w:t xml:space="preserve"> </w:t>
            </w:r>
            <w:r w:rsidRPr="0029628C">
              <w:rPr>
                <w:rFonts w:asciiTheme="minorHAnsi" w:hAnsiTheme="minorHAnsi" w:cstheme="minorHAnsi"/>
                <w:color w:val="0000FF"/>
                <w:sz w:val="26"/>
                <w:szCs w:val="26"/>
                <w:u w:val="single" w:color="0000FF"/>
              </w:rPr>
              <w:t>Pupils</w:t>
            </w:r>
            <w:r w:rsidRPr="0029628C">
              <w:rPr>
                <w:rFonts w:asciiTheme="minorHAnsi" w:hAnsiTheme="minorHAnsi" w:cstheme="minorHAnsi"/>
                <w:color w:val="0D0D0D"/>
                <w:sz w:val="26"/>
                <w:szCs w:val="26"/>
              </w:rPr>
              <w:t xml:space="preserve"> identifies high quality teaching as a key aspect of successful schools. DFE, 2015. “Ensuring an effective teacher is in front of every class and that every teacher is supported to keep improving is the key </w:t>
            </w:r>
            <w:r w:rsidRPr="0029628C">
              <w:rPr>
                <w:rFonts w:asciiTheme="minorHAnsi" w:hAnsiTheme="minorHAnsi" w:cstheme="minorHAnsi"/>
                <w:color w:val="0D0D0D"/>
                <w:sz w:val="26"/>
                <w:szCs w:val="26"/>
              </w:rPr>
              <w:t xml:space="preserve">ingredient of a successful school and should rightly be top priority for any pupil premium spend.” </w:t>
            </w:r>
          </w:p>
          <w:p w14:paraId="1898576D"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1"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(Sutton Trust Report 2011) </w:t>
            </w:r>
          </w:p>
          <w:p w14:paraId="275EC05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47" w:firstLine="0"/>
              <w:rPr>
                <w:rFonts w:asciiTheme="minorHAnsi" w:hAnsiTheme="minorHAnsi" w:cstheme="minorHAnsi"/>
                <w:sz w:val="26"/>
                <w:szCs w:val="26"/>
              </w:rPr>
            </w:pPr>
            <w:r w:rsidRPr="0029628C">
              <w:rPr>
                <w:rFonts w:asciiTheme="minorHAnsi" w:hAnsiTheme="minorHAnsi" w:cstheme="minorHAnsi"/>
                <w:color w:val="2429FC"/>
                <w:sz w:val="26"/>
                <w:szCs w:val="26"/>
                <w:u w:val="single" w:color="2429FC"/>
              </w:rPr>
              <w:t xml:space="preserve">Coaching for </w:t>
            </w:r>
            <w:r w:rsidRPr="0029628C">
              <w:rPr>
                <w:rFonts w:asciiTheme="minorHAnsi" w:hAnsiTheme="minorHAnsi" w:cstheme="minorHAnsi"/>
                <w:color w:val="0000FF"/>
                <w:sz w:val="26"/>
                <w:szCs w:val="26"/>
                <w:u w:val="single" w:color="2429FC"/>
              </w:rPr>
              <w:t>teaching</w:t>
            </w:r>
            <w:r w:rsidRPr="0029628C">
              <w:rPr>
                <w:rFonts w:asciiTheme="minorHAnsi" w:hAnsiTheme="minorHAnsi" w:cstheme="minorHAnsi"/>
                <w:color w:val="2429FC"/>
                <w:sz w:val="26"/>
                <w:szCs w:val="26"/>
                <w:u w:val="single" w:color="2429FC"/>
              </w:rPr>
              <w:t xml:space="preserve"> and learning: a</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2429FC"/>
                <w:sz w:val="26"/>
                <w:szCs w:val="26"/>
                <w:u w:val="single" w:color="2429FC"/>
              </w:rPr>
              <w:t>practical guide for schools</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identifies that teachers’ learning and development underpins school improvement and provides a vehicle for raising achievement and attainment. When teachers’ learning is based on their genuine assessment and understanding of pupils’ learning they can start</w:t>
            </w:r>
            <w:r w:rsidRPr="0029628C">
              <w:rPr>
                <w:rFonts w:asciiTheme="minorHAnsi" w:hAnsiTheme="minorHAnsi" w:cstheme="minorHAnsi"/>
                <w:color w:val="0D0D0D"/>
                <w:sz w:val="26"/>
                <w:szCs w:val="26"/>
              </w:rPr>
              <w:t xml:space="preserve"> to make adaptations to their practice which can lead to real differences in outcomes. (National College, 2010). </w:t>
            </w:r>
          </w:p>
        </w:tc>
        <w:tc>
          <w:tcPr>
            <w:tcW w:w="1701" w:type="dxa"/>
            <w:tcBorders>
              <w:top w:val="single" w:sz="4" w:space="0" w:color="000000"/>
              <w:left w:val="single" w:sz="4" w:space="0" w:color="000000"/>
              <w:bottom w:val="single" w:sz="4" w:space="0" w:color="000000"/>
              <w:right w:val="single" w:sz="4" w:space="0" w:color="000000"/>
            </w:tcBorders>
          </w:tcPr>
          <w:p w14:paraId="790504D1"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5096CFDE"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p w14:paraId="44B160EC"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tc>
      </w:tr>
      <w:tr w:rsidR="00B11FC6" w:rsidRPr="00CA09FB" w14:paraId="5EBE95D1" w14:textId="77777777" w:rsidTr="009218E5">
        <w:trPr>
          <w:trHeight w:val="2172"/>
        </w:trPr>
        <w:tc>
          <w:tcPr>
            <w:tcW w:w="1974" w:type="dxa"/>
            <w:tcBorders>
              <w:top w:val="single" w:sz="4" w:space="0" w:color="000000"/>
              <w:left w:val="single" w:sz="4" w:space="0" w:color="000000"/>
              <w:bottom w:val="single" w:sz="4" w:space="0" w:color="000000"/>
              <w:right w:val="single" w:sz="4" w:space="0" w:color="000000"/>
            </w:tcBorders>
          </w:tcPr>
          <w:p w14:paraId="2823067F" w14:textId="77777777" w:rsidR="00B11FC6" w:rsidRPr="0029628C" w:rsidRDefault="0029628C" w:rsidP="00CA09FB">
            <w:pPr>
              <w:pBdr>
                <w:top w:val="none" w:sz="0" w:space="0" w:color="auto"/>
                <w:left w:val="none" w:sz="0" w:space="0" w:color="auto"/>
                <w:bottom w:val="none" w:sz="0" w:space="0" w:color="auto"/>
                <w:right w:val="none" w:sz="0" w:space="0" w:color="auto"/>
              </w:pBdr>
              <w:spacing w:after="59" w:line="240" w:lineRule="auto"/>
              <w:ind w:left="0" w:right="36" w:firstLine="0"/>
              <w:rPr>
                <w:rFonts w:asciiTheme="minorHAnsi" w:hAnsiTheme="minorHAnsi" w:cstheme="minorHAnsi"/>
                <w:sz w:val="26"/>
                <w:szCs w:val="26"/>
              </w:rPr>
            </w:pPr>
            <w:r w:rsidRPr="0029628C">
              <w:rPr>
                <w:rFonts w:asciiTheme="minorHAnsi" w:hAnsiTheme="minorHAnsi" w:cstheme="minorHAnsi"/>
                <w:sz w:val="26"/>
                <w:szCs w:val="26"/>
              </w:rPr>
              <w:t xml:space="preserve">Daily reading interventions that lead to rapid progress  </w:t>
            </w:r>
          </w:p>
          <w:p w14:paraId="62BD04CF"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086E6EC4"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45" w:firstLine="0"/>
              <w:rPr>
                <w:rFonts w:asciiTheme="minorHAnsi" w:hAnsiTheme="minorHAnsi" w:cstheme="minorHAnsi"/>
                <w:sz w:val="26"/>
                <w:szCs w:val="26"/>
              </w:rPr>
            </w:pPr>
            <w:r w:rsidRPr="0029628C">
              <w:rPr>
                <w:rFonts w:asciiTheme="minorHAnsi" w:hAnsiTheme="minorHAnsi" w:cstheme="minorHAnsi"/>
                <w:color w:val="0000FF"/>
                <w:sz w:val="26"/>
                <w:szCs w:val="26"/>
                <w:u w:val="single" w:color="0000FF"/>
              </w:rPr>
              <w:t>Small group tuition</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has an impact by providing additional support that is targeted at pupil needs. The reduction in the ratio of pupils to teacher compared to a regular classroom setting also allows for closer interaction between educators and pupils. The EEF report that this</w:t>
            </w:r>
            <w:r w:rsidRPr="0029628C">
              <w:rPr>
                <w:rFonts w:asciiTheme="minorHAnsi" w:hAnsiTheme="minorHAnsi" w:cstheme="minorHAnsi"/>
                <w:color w:val="0D0D0D"/>
                <w:sz w:val="26"/>
                <w:szCs w:val="26"/>
              </w:rPr>
              <w:t xml:space="preserve"> can have an impact of 4 months across a year, (EEF 2021). </w:t>
            </w:r>
          </w:p>
        </w:tc>
        <w:tc>
          <w:tcPr>
            <w:tcW w:w="1701" w:type="dxa"/>
            <w:tcBorders>
              <w:top w:val="single" w:sz="4" w:space="0" w:color="000000"/>
              <w:left w:val="single" w:sz="4" w:space="0" w:color="000000"/>
              <w:bottom w:val="single" w:sz="4" w:space="0" w:color="000000"/>
              <w:right w:val="single" w:sz="4" w:space="0" w:color="000000"/>
            </w:tcBorders>
          </w:tcPr>
          <w:p w14:paraId="0F9C0875"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6FFD2D45"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tc>
      </w:tr>
      <w:tr w:rsidR="00B11FC6" w:rsidRPr="00CA09FB" w14:paraId="1D05FC86" w14:textId="77777777" w:rsidTr="009218E5">
        <w:trPr>
          <w:trHeight w:val="3137"/>
        </w:trPr>
        <w:tc>
          <w:tcPr>
            <w:tcW w:w="1974" w:type="dxa"/>
            <w:tcBorders>
              <w:top w:val="single" w:sz="4" w:space="0" w:color="000000"/>
              <w:left w:val="single" w:sz="4" w:space="0" w:color="000000"/>
              <w:bottom w:val="single" w:sz="4" w:space="0" w:color="000000"/>
              <w:right w:val="single" w:sz="4" w:space="0" w:color="000000"/>
            </w:tcBorders>
          </w:tcPr>
          <w:p w14:paraId="5086668A" w14:textId="77777777" w:rsidR="00B11FC6" w:rsidRPr="0029628C" w:rsidRDefault="0029628C" w:rsidP="00CA09FB">
            <w:pPr>
              <w:pBdr>
                <w:top w:val="none" w:sz="0" w:space="0" w:color="auto"/>
                <w:left w:val="none" w:sz="0" w:space="0" w:color="auto"/>
                <w:bottom w:val="none" w:sz="0" w:space="0" w:color="auto"/>
                <w:right w:val="none" w:sz="0" w:space="0" w:color="auto"/>
              </w:pBdr>
              <w:spacing w:after="61"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A language rich environment and improved </w:t>
            </w:r>
            <w:proofErr w:type="spellStart"/>
            <w:r w:rsidRPr="0029628C">
              <w:rPr>
                <w:rFonts w:asciiTheme="minorHAnsi" w:hAnsiTheme="minorHAnsi" w:cstheme="minorHAnsi"/>
                <w:sz w:val="26"/>
                <w:szCs w:val="26"/>
              </w:rPr>
              <w:t>oracy</w:t>
            </w:r>
            <w:proofErr w:type="spellEnd"/>
            <w:r w:rsidRPr="0029628C">
              <w:rPr>
                <w:rFonts w:asciiTheme="minorHAnsi" w:hAnsiTheme="minorHAnsi" w:cstheme="minorHAnsi"/>
                <w:sz w:val="26"/>
                <w:szCs w:val="26"/>
              </w:rPr>
              <w:t xml:space="preserve"> </w:t>
            </w:r>
          </w:p>
          <w:p w14:paraId="4F18A06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vAlign w:val="bottom"/>
          </w:tcPr>
          <w:p w14:paraId="7ECDD126"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47" w:firstLine="0"/>
              <w:rPr>
                <w:rFonts w:asciiTheme="minorHAnsi" w:hAnsiTheme="minorHAnsi" w:cstheme="minorHAnsi"/>
                <w:sz w:val="26"/>
                <w:szCs w:val="26"/>
              </w:rPr>
            </w:pPr>
            <w:r w:rsidRPr="0029628C">
              <w:rPr>
                <w:rFonts w:asciiTheme="minorHAnsi" w:hAnsiTheme="minorHAnsi" w:cstheme="minorHAnsi"/>
                <w:color w:val="0000FF"/>
                <w:sz w:val="26"/>
                <w:szCs w:val="26"/>
                <w:u w:val="single" w:color="0000FF"/>
              </w:rPr>
              <w:t>Communication and language approaches</w:t>
            </w:r>
            <w:r w:rsidRPr="0029628C">
              <w:rPr>
                <w:rFonts w:asciiTheme="minorHAnsi" w:hAnsiTheme="minorHAnsi" w:cstheme="minorHAnsi"/>
                <w:color w:val="2429FC"/>
                <w:sz w:val="26"/>
                <w:szCs w:val="26"/>
              </w:rPr>
              <w:t xml:space="preserve"> </w:t>
            </w:r>
            <w:r w:rsidRPr="0029628C">
              <w:rPr>
                <w:rFonts w:asciiTheme="minorHAnsi" w:hAnsiTheme="minorHAnsi" w:cstheme="minorHAnsi"/>
                <w:sz w:val="26"/>
                <w:szCs w:val="26"/>
              </w:rPr>
              <w:t>emphasise the importance of spoken language and verbal interaction for children. They are based on the idea that children’s language development benefits from approaches that explicitly support communication through talking, verbal expression, modelling la</w:t>
            </w:r>
            <w:r w:rsidRPr="0029628C">
              <w:rPr>
                <w:rFonts w:asciiTheme="minorHAnsi" w:hAnsiTheme="minorHAnsi" w:cstheme="minorHAnsi"/>
                <w:sz w:val="26"/>
                <w:szCs w:val="26"/>
              </w:rPr>
              <w:t xml:space="preserve">nguage and reasoning, (EEF 2021). Within the school context, the specific investment of an additional teaching assistant to deliver speech and language intervention is in place to ensure capacity, consistency in provision </w:t>
            </w:r>
          </w:p>
        </w:tc>
        <w:tc>
          <w:tcPr>
            <w:tcW w:w="1701" w:type="dxa"/>
            <w:tcBorders>
              <w:top w:val="single" w:sz="4" w:space="0" w:color="000000"/>
              <w:left w:val="single" w:sz="4" w:space="0" w:color="000000"/>
              <w:bottom w:val="single" w:sz="4" w:space="0" w:color="000000"/>
              <w:right w:val="single" w:sz="4" w:space="0" w:color="000000"/>
            </w:tcBorders>
          </w:tcPr>
          <w:p w14:paraId="38DDA12E"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297D3DA6"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p w14:paraId="44B2DE46"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50"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tc>
      </w:tr>
      <w:tr w:rsidR="00B11FC6" w:rsidRPr="00CA09FB" w14:paraId="34299B0B" w14:textId="77777777" w:rsidTr="009218E5">
        <w:trPr>
          <w:trHeight w:val="2292"/>
        </w:trPr>
        <w:tc>
          <w:tcPr>
            <w:tcW w:w="1974" w:type="dxa"/>
            <w:tcBorders>
              <w:top w:val="single" w:sz="4" w:space="0" w:color="000000"/>
              <w:left w:val="single" w:sz="4" w:space="0" w:color="000000"/>
              <w:bottom w:val="single" w:sz="4" w:space="0" w:color="000000"/>
              <w:right w:val="single" w:sz="4" w:space="0" w:color="000000"/>
            </w:tcBorders>
          </w:tcPr>
          <w:p w14:paraId="09B55309" w14:textId="77777777" w:rsidR="00B11FC6" w:rsidRPr="0029628C" w:rsidRDefault="0029628C" w:rsidP="00CA09FB">
            <w:pPr>
              <w:pBdr>
                <w:top w:val="none" w:sz="0" w:space="0" w:color="auto"/>
                <w:left w:val="none" w:sz="0" w:space="0" w:color="auto"/>
                <w:bottom w:val="none" w:sz="0" w:space="0" w:color="auto"/>
                <w:right w:val="none" w:sz="0" w:space="0" w:color="auto"/>
              </w:pBdr>
              <w:spacing w:after="59"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lastRenderedPageBreak/>
              <w:t xml:space="preserve">All staff trained in whole school approach to phonics </w:t>
            </w:r>
          </w:p>
          <w:p w14:paraId="0C3F3625"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00CF3EB" w14:textId="77777777" w:rsidR="00B11FC6" w:rsidRPr="0029628C" w:rsidRDefault="0029628C" w:rsidP="00CA09FB">
            <w:pPr>
              <w:pBdr>
                <w:top w:val="none" w:sz="0" w:space="0" w:color="auto"/>
                <w:left w:val="none" w:sz="0" w:space="0" w:color="auto"/>
                <w:bottom w:val="none" w:sz="0" w:space="0" w:color="auto"/>
                <w:right w:val="none" w:sz="0" w:space="0" w:color="auto"/>
              </w:pBdr>
              <w:spacing w:after="59"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“Ensuring an effective teacher is in front of every class and that every teacher is supported to keep improving is the key ingredient of a successful school and should rightly be top priority for any pupil premium spend.” </w:t>
            </w:r>
          </w:p>
          <w:p w14:paraId="3BF66D57"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(Sutton Trust Report 2011) </w:t>
            </w:r>
          </w:p>
          <w:p w14:paraId="77CD7CE4"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13D3250"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43BFE7BA"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tc>
      </w:tr>
      <w:tr w:rsidR="00B11FC6" w:rsidRPr="00CA09FB" w14:paraId="59188DBB" w14:textId="77777777" w:rsidTr="009218E5">
        <w:trPr>
          <w:trHeight w:val="3451"/>
        </w:trPr>
        <w:tc>
          <w:tcPr>
            <w:tcW w:w="1974" w:type="dxa"/>
            <w:tcBorders>
              <w:top w:val="single" w:sz="4" w:space="0" w:color="000000"/>
              <w:left w:val="single" w:sz="4" w:space="0" w:color="000000"/>
              <w:bottom w:val="single" w:sz="4" w:space="0" w:color="000000"/>
              <w:right w:val="single" w:sz="4" w:space="0" w:color="000000"/>
            </w:tcBorders>
          </w:tcPr>
          <w:p w14:paraId="3B2DD1FC" w14:textId="77777777" w:rsidR="00B11FC6" w:rsidRPr="0029628C" w:rsidRDefault="0029628C" w:rsidP="009218E5">
            <w:pPr>
              <w:pBdr>
                <w:top w:val="none" w:sz="0" w:space="0" w:color="auto"/>
                <w:left w:val="none" w:sz="0" w:space="0" w:color="auto"/>
                <w:bottom w:val="none" w:sz="0" w:space="0" w:color="auto"/>
                <w:right w:val="none" w:sz="0" w:space="0" w:color="auto"/>
              </w:pBdr>
              <w:spacing w:after="0" w:line="240" w:lineRule="auto"/>
              <w:ind w:left="0" w:right="44" w:firstLine="0"/>
              <w:rPr>
                <w:rFonts w:asciiTheme="minorHAnsi" w:hAnsiTheme="minorHAnsi" w:cstheme="minorHAnsi"/>
                <w:sz w:val="26"/>
                <w:szCs w:val="26"/>
              </w:rPr>
            </w:pPr>
            <w:r w:rsidRPr="0029628C">
              <w:rPr>
                <w:rFonts w:asciiTheme="minorHAnsi" w:hAnsiTheme="minorHAnsi" w:cstheme="minorHAnsi"/>
                <w:sz w:val="26"/>
                <w:szCs w:val="26"/>
              </w:rPr>
              <w:t xml:space="preserve">Whole school approach to reading </w:t>
            </w:r>
          </w:p>
          <w:p w14:paraId="67DD73FB"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for pleasure </w:t>
            </w:r>
          </w:p>
        </w:tc>
        <w:tc>
          <w:tcPr>
            <w:tcW w:w="5812" w:type="dxa"/>
            <w:tcBorders>
              <w:top w:val="single" w:sz="4" w:space="0" w:color="000000"/>
              <w:left w:val="single" w:sz="4" w:space="0" w:color="000000"/>
              <w:bottom w:val="single" w:sz="4" w:space="0" w:color="000000"/>
              <w:right w:val="single" w:sz="4" w:space="0" w:color="000000"/>
            </w:tcBorders>
          </w:tcPr>
          <w:p w14:paraId="35B7504E"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39"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Book accessibility is imperative for developing positive reading habits and engagement in </w:t>
            </w:r>
            <w:r w:rsidRPr="0029628C">
              <w:rPr>
                <w:rFonts w:asciiTheme="minorHAnsi" w:hAnsiTheme="minorHAnsi" w:cstheme="minorHAnsi"/>
                <w:color w:val="0000FF"/>
                <w:sz w:val="26"/>
                <w:szCs w:val="26"/>
                <w:u w:val="single" w:color="0000FF"/>
              </w:rPr>
              <w:t>reading for pleasure</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 xml:space="preserve">(DFE, 2012). Limitation of vocabulary knowledge is a predictor of achievement which is often linked to socioeconomic status. A </w:t>
            </w:r>
            <w:r w:rsidRPr="0029628C">
              <w:rPr>
                <w:rFonts w:asciiTheme="minorHAnsi" w:hAnsiTheme="minorHAnsi" w:cstheme="minorHAnsi"/>
                <w:color w:val="2429FC"/>
                <w:sz w:val="26"/>
                <w:szCs w:val="26"/>
                <w:u w:val="single" w:color="2429FC"/>
              </w:rPr>
              <w:t>word gap</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study suggested that pupils growing up in poverty hear about 30 million fewer words in a conversation by age 3 than thos</w:t>
            </w:r>
            <w:r w:rsidRPr="0029628C">
              <w:rPr>
                <w:rFonts w:asciiTheme="minorHAnsi" w:hAnsiTheme="minorHAnsi" w:cstheme="minorHAnsi"/>
                <w:color w:val="0D0D0D"/>
                <w:sz w:val="26"/>
                <w:szCs w:val="26"/>
              </w:rPr>
              <w:t xml:space="preserve">e from more privileged backgrounds and that the lack of exposure to words and books has an impact on both their literacy and numeracy attainment, (OUP, 2018). </w:t>
            </w:r>
          </w:p>
        </w:tc>
        <w:tc>
          <w:tcPr>
            <w:tcW w:w="1701" w:type="dxa"/>
            <w:tcBorders>
              <w:top w:val="single" w:sz="4" w:space="0" w:color="000000"/>
              <w:left w:val="single" w:sz="4" w:space="0" w:color="000000"/>
              <w:bottom w:val="single" w:sz="4" w:space="0" w:color="000000"/>
              <w:right w:val="single" w:sz="4" w:space="0" w:color="000000"/>
            </w:tcBorders>
          </w:tcPr>
          <w:p w14:paraId="54909E4C"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4B159AE8"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p w14:paraId="16E49332"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p w14:paraId="59EFA1A1"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tc>
      </w:tr>
      <w:tr w:rsidR="00B11FC6" w:rsidRPr="00CA09FB" w14:paraId="4F2C42CC" w14:textId="77777777" w:rsidTr="009218E5">
        <w:trPr>
          <w:trHeight w:val="2174"/>
        </w:trPr>
        <w:tc>
          <w:tcPr>
            <w:tcW w:w="1974" w:type="dxa"/>
            <w:tcBorders>
              <w:top w:val="single" w:sz="4" w:space="0" w:color="000000"/>
              <w:left w:val="single" w:sz="4" w:space="0" w:color="000000"/>
              <w:bottom w:val="single" w:sz="4" w:space="0" w:color="000000"/>
              <w:right w:val="single" w:sz="4" w:space="0" w:color="000000"/>
            </w:tcBorders>
          </w:tcPr>
          <w:p w14:paraId="1E021C85" w14:textId="77777777" w:rsidR="00B11FC6" w:rsidRPr="0029628C" w:rsidRDefault="0029628C" w:rsidP="00CA09FB">
            <w:pPr>
              <w:pBdr>
                <w:top w:val="none" w:sz="0" w:space="0" w:color="auto"/>
                <w:left w:val="none" w:sz="0" w:space="0" w:color="auto"/>
                <w:bottom w:val="none" w:sz="0" w:space="0" w:color="auto"/>
                <w:right w:val="none" w:sz="0" w:space="0" w:color="auto"/>
              </w:pBdr>
              <w:spacing w:after="61"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Interventions improve writing skills for targeted pupils </w:t>
            </w:r>
          </w:p>
          <w:p w14:paraId="520CEF22"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53EDCDE"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59" w:firstLine="0"/>
              <w:rPr>
                <w:rFonts w:asciiTheme="minorHAnsi" w:hAnsiTheme="minorHAnsi" w:cstheme="minorHAnsi"/>
                <w:sz w:val="26"/>
                <w:szCs w:val="26"/>
              </w:rPr>
            </w:pPr>
            <w:r w:rsidRPr="0029628C">
              <w:rPr>
                <w:rFonts w:asciiTheme="minorHAnsi" w:hAnsiTheme="minorHAnsi" w:cstheme="minorHAnsi"/>
                <w:color w:val="0000FF"/>
                <w:sz w:val="26"/>
                <w:szCs w:val="26"/>
                <w:u w:val="single" w:color="0000FF"/>
              </w:rPr>
              <w:t>Small group tuition</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has an impact by providing additional support that is targeted at pupil needs. The reduction in the ratio of pupils to teacher compared to a regular classroom setting also allows for closer interaction between educators and pupils. The EEF report that this</w:t>
            </w:r>
            <w:r w:rsidRPr="0029628C">
              <w:rPr>
                <w:rFonts w:asciiTheme="minorHAnsi" w:hAnsiTheme="minorHAnsi" w:cstheme="minorHAnsi"/>
                <w:color w:val="0D0D0D"/>
                <w:sz w:val="26"/>
                <w:szCs w:val="26"/>
              </w:rPr>
              <w:t xml:space="preserve"> can have an impact of 4 months across a year, (EEF 2021). </w:t>
            </w:r>
          </w:p>
        </w:tc>
        <w:tc>
          <w:tcPr>
            <w:tcW w:w="1701" w:type="dxa"/>
            <w:tcBorders>
              <w:top w:val="single" w:sz="4" w:space="0" w:color="000000"/>
              <w:left w:val="single" w:sz="4" w:space="0" w:color="000000"/>
              <w:bottom w:val="single" w:sz="4" w:space="0" w:color="000000"/>
              <w:right w:val="single" w:sz="4" w:space="0" w:color="000000"/>
            </w:tcBorders>
          </w:tcPr>
          <w:p w14:paraId="67AC119B"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tc>
      </w:tr>
      <w:tr w:rsidR="00B11FC6" w:rsidRPr="00CA09FB" w14:paraId="26F80325" w14:textId="77777777" w:rsidTr="009218E5">
        <w:trPr>
          <w:trHeight w:val="3511"/>
        </w:trPr>
        <w:tc>
          <w:tcPr>
            <w:tcW w:w="1974" w:type="dxa"/>
            <w:tcBorders>
              <w:top w:val="single" w:sz="4" w:space="0" w:color="000000"/>
              <w:left w:val="single" w:sz="4" w:space="0" w:color="000000"/>
              <w:bottom w:val="single" w:sz="4" w:space="0" w:color="000000"/>
              <w:right w:val="single" w:sz="4" w:space="0" w:color="000000"/>
            </w:tcBorders>
          </w:tcPr>
          <w:p w14:paraId="700B5DA1" w14:textId="77777777" w:rsidR="00B11FC6" w:rsidRPr="0029628C" w:rsidRDefault="0029628C" w:rsidP="00CA09FB">
            <w:pPr>
              <w:pBdr>
                <w:top w:val="none" w:sz="0" w:space="0" w:color="auto"/>
                <w:left w:val="none" w:sz="0" w:space="0" w:color="auto"/>
                <w:bottom w:val="none" w:sz="0" w:space="0" w:color="auto"/>
                <w:right w:val="none" w:sz="0" w:space="0" w:color="auto"/>
              </w:pBdr>
              <w:spacing w:after="2"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Professional development to raise </w:t>
            </w:r>
            <w:r w:rsidRPr="0029628C">
              <w:rPr>
                <w:rFonts w:asciiTheme="minorHAnsi" w:hAnsiTheme="minorHAnsi" w:cstheme="minorHAnsi"/>
                <w:color w:val="0D0D0D"/>
                <w:sz w:val="26"/>
                <w:szCs w:val="26"/>
              </w:rPr>
              <w:t xml:space="preserve">the quality of practitioners’ knowledge of mathematics, of children’s mathematical development, and of </w:t>
            </w:r>
          </w:p>
          <w:p w14:paraId="7F13DB4D" w14:textId="77777777" w:rsidR="00B11FC6" w:rsidRPr="0029628C" w:rsidRDefault="0029628C" w:rsidP="00CA09FB">
            <w:pPr>
              <w:pBdr>
                <w:top w:val="none" w:sz="0" w:space="0" w:color="auto"/>
                <w:left w:val="none" w:sz="0" w:space="0" w:color="auto"/>
                <w:bottom w:val="none" w:sz="0" w:space="0" w:color="auto"/>
                <w:right w:val="none" w:sz="0" w:space="0" w:color="auto"/>
              </w:pBdr>
              <w:spacing w:after="59"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effective mathematical pedagogy </w:t>
            </w:r>
          </w:p>
          <w:p w14:paraId="37D115E1"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B412AC8"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See above </w:t>
            </w:r>
          </w:p>
        </w:tc>
        <w:tc>
          <w:tcPr>
            <w:tcW w:w="1701" w:type="dxa"/>
            <w:tcBorders>
              <w:top w:val="single" w:sz="4" w:space="0" w:color="000000"/>
              <w:left w:val="single" w:sz="4" w:space="0" w:color="000000"/>
              <w:bottom w:val="single" w:sz="4" w:space="0" w:color="000000"/>
              <w:right w:val="single" w:sz="4" w:space="0" w:color="000000"/>
            </w:tcBorders>
          </w:tcPr>
          <w:p w14:paraId="3E1336E3"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6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022D829A"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tc>
      </w:tr>
      <w:tr w:rsidR="00B11FC6" w:rsidRPr="00CA09FB" w14:paraId="6B1CC716" w14:textId="77777777" w:rsidTr="009218E5">
        <w:trPr>
          <w:trHeight w:val="1406"/>
        </w:trPr>
        <w:tc>
          <w:tcPr>
            <w:tcW w:w="1974" w:type="dxa"/>
            <w:tcBorders>
              <w:top w:val="single" w:sz="4" w:space="0" w:color="000000"/>
              <w:left w:val="single" w:sz="4" w:space="0" w:color="000000"/>
              <w:bottom w:val="single" w:sz="4" w:space="0" w:color="000000"/>
              <w:right w:val="single" w:sz="4" w:space="0" w:color="000000"/>
            </w:tcBorders>
          </w:tcPr>
          <w:p w14:paraId="139D7AF0" w14:textId="77777777" w:rsidR="00B11FC6" w:rsidRPr="0029628C" w:rsidRDefault="0029628C" w:rsidP="00CA09FB">
            <w:pPr>
              <w:pBdr>
                <w:top w:val="none" w:sz="0" w:space="0" w:color="auto"/>
                <w:left w:val="none" w:sz="0" w:space="0" w:color="auto"/>
                <w:bottom w:val="none" w:sz="0" w:space="0" w:color="auto"/>
                <w:right w:val="none" w:sz="0" w:space="0" w:color="auto"/>
              </w:pBdr>
              <w:spacing w:after="2"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Homework clubs for targeted </w:t>
            </w:r>
          </w:p>
          <w:p w14:paraId="1B820129"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disadvantaged pupils </w:t>
            </w:r>
          </w:p>
        </w:tc>
        <w:tc>
          <w:tcPr>
            <w:tcW w:w="5812" w:type="dxa"/>
            <w:tcBorders>
              <w:top w:val="single" w:sz="4" w:space="0" w:color="000000"/>
              <w:left w:val="single" w:sz="4" w:space="0" w:color="000000"/>
              <w:bottom w:val="single" w:sz="4" w:space="0" w:color="000000"/>
              <w:right w:val="single" w:sz="4" w:space="0" w:color="000000"/>
            </w:tcBorders>
          </w:tcPr>
          <w:p w14:paraId="65734FAB"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2429FC"/>
                <w:sz w:val="26"/>
                <w:szCs w:val="26"/>
                <w:u w:val="single" w:color="2429FC"/>
              </w:rPr>
              <w:t>Digital technology</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can add up to +4 months progress (EEF, 2019). Technology has the potential to increase the quality and quantity of practice that pupils undertake, both inside and outside of the classroo</w:t>
            </w:r>
            <w:r w:rsidRPr="0029628C">
              <w:rPr>
                <w:rFonts w:asciiTheme="minorHAnsi" w:hAnsiTheme="minorHAnsi" w:cstheme="minorHAnsi"/>
                <w:color w:val="0D0D0D"/>
                <w:sz w:val="26"/>
                <w:szCs w:val="26"/>
              </w:rPr>
              <w:t xml:space="preserve">m. </w:t>
            </w:r>
          </w:p>
        </w:tc>
        <w:tc>
          <w:tcPr>
            <w:tcW w:w="1701" w:type="dxa"/>
            <w:tcBorders>
              <w:top w:val="single" w:sz="4" w:space="0" w:color="000000"/>
              <w:left w:val="single" w:sz="4" w:space="0" w:color="000000"/>
              <w:bottom w:val="single" w:sz="4" w:space="0" w:color="000000"/>
              <w:right w:val="single" w:sz="4" w:space="0" w:color="000000"/>
            </w:tcBorders>
          </w:tcPr>
          <w:p w14:paraId="13C441CB"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tc>
      </w:tr>
    </w:tbl>
    <w:p w14:paraId="4A0E75A0"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jc w:val="both"/>
        <w:rPr>
          <w:rFonts w:asciiTheme="minorHAnsi" w:hAnsiTheme="minorHAnsi" w:cstheme="minorHAnsi"/>
        </w:rPr>
      </w:pPr>
      <w:r w:rsidRPr="00CA09FB">
        <w:rPr>
          <w:rFonts w:asciiTheme="minorHAnsi" w:hAnsiTheme="minorHAnsi" w:cstheme="minorHAnsi"/>
        </w:rPr>
        <w:t xml:space="preserve"> </w:t>
      </w:r>
    </w:p>
    <w:p w14:paraId="27C364DA" w14:textId="77777777" w:rsidR="00B11FC6" w:rsidRPr="00CA09FB" w:rsidRDefault="0029628C" w:rsidP="00CA09FB">
      <w:pPr>
        <w:pBdr>
          <w:top w:val="none" w:sz="0" w:space="0" w:color="auto"/>
          <w:left w:val="none" w:sz="0" w:space="0" w:color="auto"/>
          <w:bottom w:val="none" w:sz="0" w:space="0" w:color="auto"/>
          <w:right w:val="none" w:sz="0" w:space="0" w:color="auto"/>
        </w:pBdr>
        <w:spacing w:after="335" w:line="240" w:lineRule="auto"/>
        <w:ind w:left="0" w:firstLine="0"/>
        <w:rPr>
          <w:rFonts w:asciiTheme="minorHAnsi" w:hAnsiTheme="minorHAnsi" w:cstheme="minorHAnsi"/>
        </w:rPr>
      </w:pPr>
      <w:r w:rsidRPr="00CA09FB">
        <w:rPr>
          <w:rFonts w:asciiTheme="minorHAnsi" w:hAnsiTheme="minorHAnsi" w:cstheme="minorHAnsi"/>
          <w:sz w:val="28"/>
        </w:rPr>
        <w:t xml:space="preserve"> </w:t>
      </w:r>
    </w:p>
    <w:p w14:paraId="0E00BDFD" w14:textId="77777777" w:rsidR="00FA0409" w:rsidRDefault="00FA0409" w:rsidP="00CA09FB">
      <w:pPr>
        <w:pStyle w:val="Heading1"/>
        <w:spacing w:line="240" w:lineRule="auto"/>
        <w:ind w:left="-5" w:right="0"/>
        <w:rPr>
          <w:rFonts w:asciiTheme="minorHAnsi" w:hAnsiTheme="minorHAnsi" w:cstheme="minorHAnsi"/>
        </w:rPr>
      </w:pPr>
    </w:p>
    <w:p w14:paraId="4D854EA1" w14:textId="77777777" w:rsidR="00B11FC6" w:rsidRPr="00FA0409" w:rsidRDefault="0029628C" w:rsidP="00CA09FB">
      <w:pPr>
        <w:pStyle w:val="Heading1"/>
        <w:spacing w:line="240" w:lineRule="auto"/>
        <w:ind w:left="-5" w:right="0"/>
        <w:rPr>
          <w:rFonts w:asciiTheme="minorHAnsi" w:hAnsiTheme="minorHAnsi" w:cstheme="minorHAnsi"/>
          <w:b/>
        </w:rPr>
      </w:pPr>
      <w:r w:rsidRPr="00FA0409">
        <w:rPr>
          <w:rFonts w:asciiTheme="minorHAnsi" w:hAnsiTheme="minorHAnsi" w:cstheme="minorHAnsi"/>
          <w:b/>
        </w:rPr>
        <w:t xml:space="preserve">Targeted academic support  </w:t>
      </w:r>
    </w:p>
    <w:p w14:paraId="0E26476A"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sz w:val="28"/>
        </w:rPr>
      </w:pPr>
      <w:r w:rsidRPr="0029628C">
        <w:rPr>
          <w:rFonts w:asciiTheme="minorHAnsi" w:hAnsiTheme="minorHAnsi" w:cstheme="minorHAnsi"/>
          <w:sz w:val="28"/>
        </w:rPr>
        <w:t xml:space="preserve">Budgeted cost: £ </w:t>
      </w:r>
      <w:r w:rsidRPr="0029628C">
        <w:rPr>
          <w:rFonts w:asciiTheme="minorHAnsi" w:hAnsiTheme="minorHAnsi" w:cstheme="minorHAnsi"/>
          <w:sz w:val="28"/>
        </w:rPr>
        <w:t>70,000</w:t>
      </w:r>
      <w:r w:rsidRPr="0029628C">
        <w:rPr>
          <w:rFonts w:asciiTheme="minorHAnsi" w:hAnsiTheme="minorHAnsi" w:cstheme="minorHAnsi"/>
          <w:sz w:val="28"/>
        </w:rPr>
        <w:t xml:space="preserve"> </w:t>
      </w:r>
    </w:p>
    <w:tbl>
      <w:tblPr>
        <w:tblStyle w:val="TableGrid"/>
        <w:tblW w:w="9487" w:type="dxa"/>
        <w:tblInd w:w="6" w:type="dxa"/>
        <w:tblCellMar>
          <w:top w:w="28" w:type="dxa"/>
          <w:left w:w="107" w:type="dxa"/>
          <w:bottom w:w="28" w:type="dxa"/>
          <w:right w:w="112" w:type="dxa"/>
        </w:tblCellMar>
        <w:tblLook w:val="04A0" w:firstRow="1" w:lastRow="0" w:firstColumn="1" w:lastColumn="0" w:noHBand="0" w:noVBand="1"/>
      </w:tblPr>
      <w:tblGrid>
        <w:gridCol w:w="1974"/>
        <w:gridCol w:w="5812"/>
        <w:gridCol w:w="1701"/>
      </w:tblGrid>
      <w:tr w:rsidR="00B11FC6" w:rsidRPr="00CA09FB" w14:paraId="17AF521C" w14:textId="77777777" w:rsidTr="00FA0409">
        <w:trPr>
          <w:trHeight w:val="962"/>
        </w:trPr>
        <w:tc>
          <w:tcPr>
            <w:tcW w:w="1974" w:type="dxa"/>
            <w:tcBorders>
              <w:top w:val="single" w:sz="4" w:space="0" w:color="000000"/>
              <w:left w:val="single" w:sz="4" w:space="0" w:color="000000"/>
              <w:bottom w:val="single" w:sz="4" w:space="0" w:color="000000"/>
              <w:right w:val="single" w:sz="4" w:space="0" w:color="000000"/>
            </w:tcBorders>
            <w:shd w:val="clear" w:color="auto" w:fill="D8E2E9"/>
          </w:tcPr>
          <w:p w14:paraId="6D8E679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58"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Activity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0B2869D7"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60"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Evidence that supports this approach </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Pr>
          <w:p w14:paraId="2871254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59"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Challenge number(s) addressed </w:t>
            </w:r>
          </w:p>
        </w:tc>
      </w:tr>
      <w:tr w:rsidR="00B11FC6" w:rsidRPr="00CA09FB" w14:paraId="23BAF37B" w14:textId="77777777" w:rsidTr="00FA0409">
        <w:trPr>
          <w:trHeight w:val="1645"/>
        </w:trPr>
        <w:tc>
          <w:tcPr>
            <w:tcW w:w="1974" w:type="dxa"/>
            <w:tcBorders>
              <w:top w:val="single" w:sz="4" w:space="0" w:color="000000"/>
              <w:left w:val="single" w:sz="4" w:space="0" w:color="000000"/>
              <w:bottom w:val="single" w:sz="4" w:space="0" w:color="000000"/>
              <w:right w:val="single" w:sz="4" w:space="0" w:color="000000"/>
            </w:tcBorders>
          </w:tcPr>
          <w:p w14:paraId="3BEDBCB0"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58" w:firstLine="0"/>
              <w:rPr>
                <w:rFonts w:asciiTheme="minorHAnsi" w:hAnsiTheme="minorHAnsi" w:cstheme="minorHAnsi"/>
                <w:sz w:val="26"/>
                <w:szCs w:val="26"/>
              </w:rPr>
            </w:pPr>
            <w:r w:rsidRPr="0029628C">
              <w:rPr>
                <w:rFonts w:asciiTheme="minorHAnsi" w:hAnsiTheme="minorHAnsi" w:cstheme="minorHAnsi"/>
                <w:color w:val="0D0D0D"/>
                <w:sz w:val="26"/>
                <w:szCs w:val="26"/>
              </w:rPr>
              <w:t>National Tutoring programme</w:t>
            </w:r>
            <w:r w:rsidRPr="0029628C">
              <w:rPr>
                <w:rFonts w:asciiTheme="minorHAnsi" w:hAnsiTheme="minorHAnsi" w:cstheme="minorHAnsi"/>
                <w:color w:val="0D0D0D"/>
                <w:sz w:val="26"/>
                <w:szCs w:val="26"/>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A6C6E7A"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60" w:right="32" w:firstLine="0"/>
              <w:rPr>
                <w:rFonts w:asciiTheme="minorHAnsi" w:hAnsiTheme="minorHAnsi" w:cstheme="minorHAnsi"/>
                <w:sz w:val="26"/>
                <w:szCs w:val="26"/>
              </w:rPr>
            </w:pPr>
            <w:r w:rsidRPr="0029628C">
              <w:rPr>
                <w:rFonts w:asciiTheme="minorHAnsi" w:hAnsiTheme="minorHAnsi" w:cstheme="minorHAnsi"/>
                <w:color w:val="0000FF"/>
                <w:sz w:val="26"/>
                <w:szCs w:val="26"/>
                <w:u w:val="single" w:color="0000FF"/>
              </w:rPr>
              <w:t>Small group tuition</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has an impact by providing additional support that is targeted at pupil needs. The reduction in the ratio of pupils to teacher compared to a regular classroom setting also allows for closer interaction between educators and pupils. The EEF report that this</w:t>
            </w:r>
            <w:r w:rsidRPr="0029628C">
              <w:rPr>
                <w:rFonts w:asciiTheme="minorHAnsi" w:hAnsiTheme="minorHAnsi" w:cstheme="minorHAnsi"/>
                <w:color w:val="0D0D0D"/>
                <w:sz w:val="26"/>
                <w:szCs w:val="26"/>
              </w:rPr>
              <w:t xml:space="preserve"> can have an impact of 4 months across a year, (EEF 2021). </w:t>
            </w:r>
          </w:p>
        </w:tc>
        <w:tc>
          <w:tcPr>
            <w:tcW w:w="1701" w:type="dxa"/>
            <w:tcBorders>
              <w:top w:val="single" w:sz="4" w:space="0" w:color="000000"/>
              <w:left w:val="single" w:sz="4" w:space="0" w:color="000000"/>
              <w:bottom w:val="single" w:sz="4" w:space="0" w:color="000000"/>
              <w:right w:val="single" w:sz="4" w:space="0" w:color="000000"/>
            </w:tcBorders>
          </w:tcPr>
          <w:p w14:paraId="1CD6FD30" w14:textId="77777777" w:rsidR="00B11FC6" w:rsidRPr="0029628C" w:rsidRDefault="0029628C" w:rsidP="00FA0409">
            <w:pPr>
              <w:pBdr>
                <w:top w:val="none" w:sz="0" w:space="0" w:color="auto"/>
                <w:left w:val="none" w:sz="0" w:space="0" w:color="auto"/>
                <w:bottom w:val="none" w:sz="0" w:space="0" w:color="auto"/>
                <w:right w:val="none" w:sz="0" w:space="0" w:color="auto"/>
              </w:pBdr>
              <w:spacing w:after="38"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p w14:paraId="7EBBDD1F" w14:textId="77777777" w:rsidR="00B11FC6" w:rsidRPr="0029628C" w:rsidRDefault="0029628C" w:rsidP="00FA0409">
            <w:pPr>
              <w:pBdr>
                <w:top w:val="none" w:sz="0" w:space="0" w:color="auto"/>
                <w:left w:val="none" w:sz="0" w:space="0" w:color="auto"/>
                <w:bottom w:val="none" w:sz="0" w:space="0" w:color="auto"/>
                <w:right w:val="none" w:sz="0" w:space="0" w:color="auto"/>
              </w:pBdr>
              <w:spacing w:after="40"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p w14:paraId="081EE16E"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tc>
      </w:tr>
      <w:tr w:rsidR="00B11FC6" w:rsidRPr="00CA09FB" w14:paraId="361F7AF9" w14:textId="77777777" w:rsidTr="00FA0409">
        <w:trPr>
          <w:trHeight w:val="2746"/>
        </w:trPr>
        <w:tc>
          <w:tcPr>
            <w:tcW w:w="1974" w:type="dxa"/>
            <w:tcBorders>
              <w:top w:val="single" w:sz="4" w:space="0" w:color="000000"/>
              <w:left w:val="single" w:sz="4" w:space="0" w:color="000000"/>
              <w:bottom w:val="single" w:sz="4" w:space="0" w:color="000000"/>
              <w:right w:val="single" w:sz="4" w:space="0" w:color="000000"/>
            </w:tcBorders>
          </w:tcPr>
          <w:p w14:paraId="561B8A34" w14:textId="77777777" w:rsidR="00B11FC6" w:rsidRPr="0029628C" w:rsidRDefault="0029628C" w:rsidP="00FA0409">
            <w:pPr>
              <w:pBdr>
                <w:top w:val="none" w:sz="0" w:space="0" w:color="auto"/>
                <w:left w:val="none" w:sz="0" w:space="0" w:color="auto"/>
                <w:bottom w:val="none" w:sz="0" w:space="0" w:color="auto"/>
                <w:right w:val="none" w:sz="0" w:space="0" w:color="auto"/>
              </w:pBdr>
              <w:spacing w:after="59" w:line="240" w:lineRule="auto"/>
              <w:ind w:left="58" w:right="48"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Targeted interventions in core subjects are taught by well trained staff, based on current evidence of success and are rigorously and regularly monitored and evaluated </w:t>
            </w:r>
          </w:p>
        </w:tc>
        <w:tc>
          <w:tcPr>
            <w:tcW w:w="5812" w:type="dxa"/>
            <w:tcBorders>
              <w:top w:val="single" w:sz="4" w:space="0" w:color="000000"/>
              <w:left w:val="single" w:sz="4" w:space="0" w:color="000000"/>
              <w:bottom w:val="single" w:sz="4" w:space="0" w:color="000000"/>
              <w:right w:val="single" w:sz="4" w:space="0" w:color="000000"/>
            </w:tcBorders>
          </w:tcPr>
          <w:p w14:paraId="7991C288"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6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See above </w:t>
            </w:r>
          </w:p>
        </w:tc>
        <w:tc>
          <w:tcPr>
            <w:tcW w:w="1701" w:type="dxa"/>
            <w:tcBorders>
              <w:top w:val="single" w:sz="4" w:space="0" w:color="000000"/>
              <w:left w:val="single" w:sz="4" w:space="0" w:color="000000"/>
              <w:bottom w:val="single" w:sz="4" w:space="0" w:color="000000"/>
              <w:right w:val="single" w:sz="4" w:space="0" w:color="000000"/>
            </w:tcBorders>
          </w:tcPr>
          <w:p w14:paraId="67E0CCD8"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4"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tc>
      </w:tr>
      <w:tr w:rsidR="00B11FC6" w:rsidRPr="00CA09FB" w14:paraId="2AFDE4B2" w14:textId="77777777" w:rsidTr="00FA0409">
        <w:trPr>
          <w:trHeight w:val="3516"/>
        </w:trPr>
        <w:tc>
          <w:tcPr>
            <w:tcW w:w="1974" w:type="dxa"/>
            <w:tcBorders>
              <w:top w:val="single" w:sz="4" w:space="0" w:color="000000"/>
              <w:left w:val="single" w:sz="4" w:space="0" w:color="000000"/>
              <w:bottom w:val="single" w:sz="4" w:space="0" w:color="000000"/>
              <w:right w:val="single" w:sz="4" w:space="0" w:color="000000"/>
            </w:tcBorders>
          </w:tcPr>
          <w:p w14:paraId="70BD69A3" w14:textId="77777777" w:rsidR="00B11FC6" w:rsidRPr="0029628C" w:rsidRDefault="0029628C" w:rsidP="00FA0409">
            <w:pPr>
              <w:pBdr>
                <w:top w:val="none" w:sz="0" w:space="0" w:color="auto"/>
                <w:left w:val="none" w:sz="0" w:space="0" w:color="auto"/>
                <w:bottom w:val="none" w:sz="0" w:space="0" w:color="auto"/>
                <w:right w:val="none" w:sz="0" w:space="0" w:color="auto"/>
              </w:pBdr>
              <w:spacing w:after="61" w:line="240" w:lineRule="auto"/>
              <w:ind w:left="58"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Language teaching develops breadth (vocabulary size) and depth (understanding and use in context) </w:t>
            </w:r>
          </w:p>
          <w:p w14:paraId="2D8A817C" w14:textId="77777777" w:rsidR="00B11FC6" w:rsidRPr="0029628C" w:rsidRDefault="0029628C" w:rsidP="00FA0409">
            <w:pPr>
              <w:pBdr>
                <w:top w:val="none" w:sz="0" w:space="0" w:color="auto"/>
                <w:left w:val="none" w:sz="0" w:space="0" w:color="auto"/>
                <w:bottom w:val="none" w:sz="0" w:space="0" w:color="auto"/>
                <w:right w:val="none" w:sz="0" w:space="0" w:color="auto"/>
              </w:pBdr>
              <w:spacing w:after="156" w:line="240" w:lineRule="auto"/>
              <w:ind w:left="0" w:firstLine="0"/>
              <w:rPr>
                <w:rFonts w:asciiTheme="minorHAnsi" w:hAnsiTheme="minorHAnsi" w:cstheme="minorHAnsi"/>
                <w:sz w:val="26"/>
                <w:szCs w:val="26"/>
              </w:rPr>
            </w:pPr>
            <w:r w:rsidRPr="0029628C">
              <w:rPr>
                <w:rFonts w:asciiTheme="minorHAnsi" w:hAnsiTheme="minorHAnsi" w:cstheme="minorHAnsi"/>
                <w:color w:val="808080"/>
                <w:sz w:val="26"/>
                <w:szCs w:val="26"/>
              </w:rPr>
              <w:t>Voice 21 Project: CPD for all staff</w:t>
            </w:r>
            <w:r w:rsidRPr="0029628C">
              <w:rPr>
                <w:rFonts w:asciiTheme="minorHAnsi" w:hAnsiTheme="minorHAnsi" w:cstheme="minorHAnsi"/>
                <w:sz w:val="26"/>
                <w:szCs w:val="26"/>
              </w:rPr>
              <w:t xml:space="preserve"> </w:t>
            </w:r>
          </w:p>
          <w:p w14:paraId="359641D9" w14:textId="77777777" w:rsidR="00B11FC6" w:rsidRPr="0029628C" w:rsidRDefault="0029628C" w:rsidP="00FA0409">
            <w:pPr>
              <w:pBdr>
                <w:top w:val="none" w:sz="0" w:space="0" w:color="auto"/>
                <w:left w:val="none" w:sz="0" w:space="0" w:color="auto"/>
                <w:bottom w:val="none" w:sz="0" w:space="0" w:color="auto"/>
                <w:right w:val="none" w:sz="0" w:space="0" w:color="auto"/>
              </w:pBdr>
              <w:spacing w:after="58" w:line="240" w:lineRule="auto"/>
              <w:ind w:left="58"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Professional network to support with developing </w:t>
            </w:r>
            <w:proofErr w:type="spellStart"/>
            <w:r w:rsidRPr="0029628C">
              <w:rPr>
                <w:rFonts w:asciiTheme="minorHAnsi" w:hAnsiTheme="minorHAnsi" w:cstheme="minorHAnsi"/>
                <w:color w:val="0D0D0D"/>
                <w:sz w:val="26"/>
                <w:szCs w:val="26"/>
              </w:rPr>
              <w:t>oracy</w:t>
            </w:r>
            <w:proofErr w:type="spellEnd"/>
            <w:r w:rsidRPr="0029628C">
              <w:rPr>
                <w:rFonts w:asciiTheme="minorHAnsi" w:hAnsiTheme="minorHAnsi" w:cstheme="minorHAnsi"/>
                <w:color w:val="0D0D0D"/>
                <w:sz w:val="26"/>
                <w:szCs w:val="26"/>
              </w:rPr>
              <w:t xml:space="preserve"> at Morningside </w:t>
            </w:r>
          </w:p>
        </w:tc>
        <w:tc>
          <w:tcPr>
            <w:tcW w:w="5812" w:type="dxa"/>
            <w:tcBorders>
              <w:top w:val="single" w:sz="4" w:space="0" w:color="000000"/>
              <w:left w:val="single" w:sz="4" w:space="0" w:color="000000"/>
              <w:bottom w:val="single" w:sz="4" w:space="0" w:color="000000"/>
              <w:right w:val="single" w:sz="4" w:space="0" w:color="000000"/>
            </w:tcBorders>
          </w:tcPr>
          <w:p w14:paraId="6068E677"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6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A </w:t>
            </w:r>
            <w:r w:rsidRPr="0029628C">
              <w:rPr>
                <w:rFonts w:asciiTheme="minorHAnsi" w:hAnsiTheme="minorHAnsi" w:cstheme="minorHAnsi"/>
                <w:color w:val="0000FF"/>
                <w:sz w:val="26"/>
                <w:szCs w:val="26"/>
                <w:u w:val="single" w:color="0000FF"/>
              </w:rPr>
              <w:t>word gap</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study suggested that pupils growing up in poverty hear about 30 million fewer words in a conversation by age 3 than those from more privileged backgrounds and that the lack of exposure to words and books has an impact on both their literacy and numeracy at</w:t>
            </w:r>
            <w:r w:rsidRPr="0029628C">
              <w:rPr>
                <w:rFonts w:asciiTheme="minorHAnsi" w:hAnsiTheme="minorHAnsi" w:cstheme="minorHAnsi"/>
                <w:color w:val="0D0D0D"/>
                <w:sz w:val="26"/>
                <w:szCs w:val="26"/>
              </w:rPr>
              <w:t xml:space="preserve">tainment, (OUP, 2018). </w:t>
            </w:r>
          </w:p>
        </w:tc>
        <w:tc>
          <w:tcPr>
            <w:tcW w:w="1701" w:type="dxa"/>
            <w:tcBorders>
              <w:top w:val="single" w:sz="4" w:space="0" w:color="000000"/>
              <w:left w:val="single" w:sz="4" w:space="0" w:color="000000"/>
              <w:bottom w:val="single" w:sz="4" w:space="0" w:color="000000"/>
              <w:right w:val="single" w:sz="4" w:space="0" w:color="000000"/>
            </w:tcBorders>
          </w:tcPr>
          <w:p w14:paraId="335E4BC2" w14:textId="77777777" w:rsidR="00B11FC6" w:rsidRPr="0029628C" w:rsidRDefault="0029628C" w:rsidP="00FA0409">
            <w:pPr>
              <w:pBdr>
                <w:top w:val="none" w:sz="0" w:space="0" w:color="auto"/>
                <w:left w:val="none" w:sz="0" w:space="0" w:color="auto"/>
                <w:bottom w:val="none" w:sz="0" w:space="0" w:color="auto"/>
                <w:right w:val="none" w:sz="0" w:space="0" w:color="auto"/>
              </w:pBdr>
              <w:spacing w:after="38"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1 </w:t>
            </w:r>
          </w:p>
          <w:p w14:paraId="438D13DD" w14:textId="77777777" w:rsidR="00B11FC6" w:rsidRPr="0029628C" w:rsidRDefault="0029628C" w:rsidP="00FA0409">
            <w:pPr>
              <w:pBdr>
                <w:top w:val="none" w:sz="0" w:space="0" w:color="auto"/>
                <w:left w:val="none" w:sz="0" w:space="0" w:color="auto"/>
                <w:bottom w:val="none" w:sz="0" w:space="0" w:color="auto"/>
                <w:right w:val="none" w:sz="0" w:space="0" w:color="auto"/>
              </w:pBdr>
              <w:spacing w:after="40"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2 </w:t>
            </w:r>
          </w:p>
          <w:p w14:paraId="163FDC94" w14:textId="77777777" w:rsidR="00B11FC6" w:rsidRPr="0029628C" w:rsidRDefault="0029628C" w:rsidP="00FA0409">
            <w:pPr>
              <w:pBdr>
                <w:top w:val="none" w:sz="0" w:space="0" w:color="auto"/>
                <w:left w:val="none" w:sz="0" w:space="0" w:color="auto"/>
                <w:bottom w:val="none" w:sz="0" w:space="0" w:color="auto"/>
                <w:right w:val="none" w:sz="0" w:space="0" w:color="auto"/>
              </w:pBdr>
              <w:spacing w:after="0" w:line="240" w:lineRule="auto"/>
              <w:ind w:left="5"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tc>
      </w:tr>
    </w:tbl>
    <w:p w14:paraId="693B4CB7" w14:textId="77777777" w:rsidR="00B11FC6" w:rsidRPr="00CA09FB" w:rsidRDefault="0029628C" w:rsidP="00CA09FB">
      <w:pPr>
        <w:pBdr>
          <w:top w:val="none" w:sz="0" w:space="0" w:color="auto"/>
          <w:left w:val="none" w:sz="0" w:space="0" w:color="auto"/>
          <w:bottom w:val="none" w:sz="0" w:space="0" w:color="auto"/>
          <w:right w:val="none" w:sz="0" w:space="0" w:color="auto"/>
        </w:pBdr>
        <w:spacing w:after="158" w:line="240" w:lineRule="auto"/>
        <w:ind w:left="0" w:firstLine="0"/>
        <w:rPr>
          <w:rFonts w:asciiTheme="minorHAnsi" w:hAnsiTheme="minorHAnsi" w:cstheme="minorHAnsi"/>
        </w:rPr>
      </w:pPr>
      <w:r w:rsidRPr="00CA09FB">
        <w:rPr>
          <w:rFonts w:asciiTheme="minorHAnsi" w:hAnsiTheme="minorHAnsi" w:cstheme="minorHAnsi"/>
        </w:rPr>
        <w:t xml:space="preserve"> </w:t>
      </w:r>
    </w:p>
    <w:p w14:paraId="22FAF055" w14:textId="77777777" w:rsidR="00B11FC6" w:rsidRPr="00CA09FB" w:rsidRDefault="0029628C" w:rsidP="00CA09FB">
      <w:pPr>
        <w:pBdr>
          <w:top w:val="none" w:sz="0" w:space="0" w:color="auto"/>
          <w:left w:val="none" w:sz="0" w:space="0" w:color="auto"/>
          <w:bottom w:val="none" w:sz="0" w:space="0" w:color="auto"/>
          <w:right w:val="none" w:sz="0" w:space="0" w:color="auto"/>
        </w:pBdr>
        <w:spacing w:after="160" w:line="240" w:lineRule="auto"/>
        <w:ind w:left="0" w:firstLine="0"/>
        <w:rPr>
          <w:rFonts w:asciiTheme="minorHAnsi" w:hAnsiTheme="minorHAnsi" w:cstheme="minorHAnsi"/>
        </w:rPr>
      </w:pPr>
      <w:r w:rsidRPr="00CA09FB">
        <w:rPr>
          <w:rFonts w:asciiTheme="minorHAnsi" w:hAnsiTheme="minorHAnsi" w:cstheme="minorHAnsi"/>
        </w:rPr>
        <w:t xml:space="preserve"> </w:t>
      </w:r>
    </w:p>
    <w:p w14:paraId="0FE2BD48" w14:textId="77777777" w:rsidR="00B11FC6" w:rsidRPr="0029628C" w:rsidRDefault="0029628C" w:rsidP="0029628C">
      <w:pPr>
        <w:pBdr>
          <w:top w:val="none" w:sz="0" w:space="0" w:color="auto"/>
          <w:left w:val="none" w:sz="0" w:space="0" w:color="auto"/>
          <w:bottom w:val="none" w:sz="0" w:space="0" w:color="auto"/>
          <w:right w:val="none" w:sz="0" w:space="0" w:color="auto"/>
        </w:pBdr>
        <w:spacing w:after="158" w:line="240" w:lineRule="auto"/>
        <w:ind w:left="0" w:firstLine="0"/>
        <w:rPr>
          <w:rFonts w:asciiTheme="minorHAnsi" w:hAnsiTheme="minorHAnsi" w:cstheme="minorHAnsi"/>
          <w:b/>
          <w:sz w:val="28"/>
        </w:rPr>
      </w:pPr>
      <w:r w:rsidRPr="0029628C">
        <w:rPr>
          <w:rFonts w:asciiTheme="minorHAnsi" w:hAnsiTheme="minorHAnsi" w:cstheme="minorHAnsi"/>
          <w:b/>
          <w:sz w:val="28"/>
        </w:rPr>
        <w:lastRenderedPageBreak/>
        <w:t xml:space="preserve">Wider strategies  </w:t>
      </w:r>
    </w:p>
    <w:p w14:paraId="088422D0" w14:textId="77777777" w:rsidR="00FA0409"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sz w:val="26"/>
          <w:szCs w:val="26"/>
        </w:rPr>
      </w:pPr>
      <w:r w:rsidRPr="0029628C">
        <w:rPr>
          <w:rFonts w:asciiTheme="minorHAnsi" w:hAnsiTheme="minorHAnsi" w:cstheme="minorHAnsi"/>
          <w:sz w:val="26"/>
          <w:szCs w:val="26"/>
        </w:rPr>
        <w:t>Budgeted cost: £80,000</w:t>
      </w:r>
    </w:p>
    <w:p w14:paraId="50384D1E"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5" w:right="289"/>
        <w:rPr>
          <w:rFonts w:asciiTheme="minorHAnsi" w:hAnsiTheme="minorHAnsi" w:cstheme="minorHAnsi"/>
        </w:rPr>
      </w:pPr>
      <w:r w:rsidRPr="00CA09FB">
        <w:rPr>
          <w:rFonts w:asciiTheme="minorHAnsi" w:hAnsiTheme="minorHAnsi" w:cstheme="minorHAnsi"/>
        </w:rPr>
        <w:t xml:space="preserve"> </w:t>
      </w:r>
    </w:p>
    <w:tbl>
      <w:tblPr>
        <w:tblStyle w:val="TableGrid"/>
        <w:tblW w:w="9487" w:type="dxa"/>
        <w:tblInd w:w="6" w:type="dxa"/>
        <w:tblCellMar>
          <w:top w:w="108" w:type="dxa"/>
          <w:left w:w="164" w:type="dxa"/>
          <w:bottom w:w="0" w:type="dxa"/>
          <w:right w:w="92" w:type="dxa"/>
        </w:tblCellMar>
        <w:tblLook w:val="04A0" w:firstRow="1" w:lastRow="0" w:firstColumn="1" w:lastColumn="0" w:noHBand="0" w:noVBand="1"/>
      </w:tblPr>
      <w:tblGrid>
        <w:gridCol w:w="1974"/>
        <w:gridCol w:w="5812"/>
        <w:gridCol w:w="1701"/>
      </w:tblGrid>
      <w:tr w:rsidR="00B11FC6" w:rsidRPr="00CA09FB" w14:paraId="43CF5CC1" w14:textId="77777777" w:rsidTr="00FA0409">
        <w:trPr>
          <w:trHeight w:val="962"/>
        </w:trPr>
        <w:tc>
          <w:tcPr>
            <w:tcW w:w="1974" w:type="dxa"/>
            <w:tcBorders>
              <w:top w:val="single" w:sz="4" w:space="0" w:color="000000"/>
              <w:left w:val="single" w:sz="4" w:space="0" w:color="000000"/>
              <w:bottom w:val="single" w:sz="4" w:space="0" w:color="000000"/>
              <w:right w:val="single" w:sz="4" w:space="0" w:color="000000"/>
            </w:tcBorders>
            <w:shd w:val="clear" w:color="auto" w:fill="D8E2E9"/>
          </w:tcPr>
          <w:p w14:paraId="1AF363A6"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Activity </w:t>
            </w:r>
          </w:p>
        </w:tc>
        <w:tc>
          <w:tcPr>
            <w:tcW w:w="5812" w:type="dxa"/>
            <w:tcBorders>
              <w:top w:val="single" w:sz="4" w:space="0" w:color="000000"/>
              <w:left w:val="single" w:sz="4" w:space="0" w:color="000000"/>
              <w:bottom w:val="single" w:sz="4" w:space="0" w:color="000000"/>
              <w:right w:val="single" w:sz="4" w:space="0" w:color="000000"/>
            </w:tcBorders>
            <w:shd w:val="clear" w:color="auto" w:fill="D8E2E9"/>
          </w:tcPr>
          <w:p w14:paraId="0642926D"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Evidence that supports this approach </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Pr>
          <w:p w14:paraId="42F81F2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firstLine="0"/>
              <w:rPr>
                <w:rFonts w:asciiTheme="minorHAnsi" w:hAnsiTheme="minorHAnsi" w:cstheme="minorHAnsi"/>
                <w:b/>
                <w:sz w:val="26"/>
                <w:szCs w:val="26"/>
              </w:rPr>
            </w:pPr>
            <w:r w:rsidRPr="0029628C">
              <w:rPr>
                <w:rFonts w:asciiTheme="minorHAnsi" w:hAnsiTheme="minorHAnsi" w:cstheme="minorHAnsi"/>
                <w:b/>
                <w:color w:val="0D0D0D"/>
                <w:sz w:val="26"/>
                <w:szCs w:val="26"/>
              </w:rPr>
              <w:t xml:space="preserve">Challenge number(s) addressed </w:t>
            </w:r>
          </w:p>
        </w:tc>
      </w:tr>
      <w:tr w:rsidR="00B11FC6" w:rsidRPr="00CA09FB" w14:paraId="0B74BAB8" w14:textId="77777777" w:rsidTr="00FA0409">
        <w:trPr>
          <w:trHeight w:val="2881"/>
        </w:trPr>
        <w:tc>
          <w:tcPr>
            <w:tcW w:w="1974" w:type="dxa"/>
            <w:tcBorders>
              <w:top w:val="single" w:sz="4" w:space="0" w:color="000000"/>
              <w:left w:val="single" w:sz="4" w:space="0" w:color="000000"/>
              <w:bottom w:val="single" w:sz="4" w:space="0" w:color="000000"/>
              <w:right w:val="single" w:sz="4" w:space="0" w:color="000000"/>
            </w:tcBorders>
          </w:tcPr>
          <w:p w14:paraId="05262631" w14:textId="77777777" w:rsidR="00B11FC6" w:rsidRPr="0029628C" w:rsidRDefault="0029628C" w:rsidP="00FA0409">
            <w:pPr>
              <w:pBdr>
                <w:top w:val="none" w:sz="0" w:space="0" w:color="auto"/>
                <w:left w:val="none" w:sz="0" w:space="0" w:color="auto"/>
                <w:bottom w:val="none" w:sz="0" w:space="0" w:color="auto"/>
                <w:right w:val="none" w:sz="0" w:space="0" w:color="auto"/>
              </w:pBdr>
              <w:spacing w:after="59" w:line="240" w:lineRule="auto"/>
              <w:ind w:left="0" w:right="121" w:firstLine="0"/>
              <w:rPr>
                <w:rFonts w:asciiTheme="minorHAnsi" w:hAnsiTheme="minorHAnsi" w:cstheme="minorHAnsi"/>
                <w:sz w:val="26"/>
                <w:szCs w:val="26"/>
              </w:rPr>
            </w:pPr>
            <w:r w:rsidRPr="0029628C">
              <w:rPr>
                <w:rFonts w:asciiTheme="minorHAnsi" w:hAnsiTheme="minorHAnsi" w:cstheme="minorHAnsi"/>
                <w:color w:val="0D0D0D"/>
                <w:sz w:val="26"/>
                <w:szCs w:val="26"/>
              </w:rPr>
              <w:t>Therapeutic services and places at after school clubs</w:t>
            </w:r>
            <w:r w:rsidRPr="0029628C">
              <w:rPr>
                <w:rFonts w:asciiTheme="minorHAnsi" w:hAnsiTheme="minorHAnsi" w:cstheme="minorHAnsi"/>
                <w:color w:val="0D0D0D"/>
                <w:sz w:val="26"/>
                <w:szCs w:val="26"/>
              </w:rPr>
              <w:t xml:space="preserve"> to support vulnerable pupils with their emotional well-being and to reduce exclusions </w:t>
            </w:r>
          </w:p>
        </w:tc>
        <w:tc>
          <w:tcPr>
            <w:tcW w:w="5812" w:type="dxa"/>
            <w:tcBorders>
              <w:top w:val="single" w:sz="4" w:space="0" w:color="000000"/>
              <w:left w:val="single" w:sz="4" w:space="0" w:color="000000"/>
              <w:bottom w:val="single" w:sz="4" w:space="0" w:color="000000"/>
              <w:right w:val="single" w:sz="4" w:space="0" w:color="000000"/>
            </w:tcBorders>
          </w:tcPr>
          <w:p w14:paraId="2393E39E"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67"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Planning to get the most from any </w:t>
            </w:r>
            <w:r w:rsidRPr="0029628C">
              <w:rPr>
                <w:rFonts w:asciiTheme="minorHAnsi" w:hAnsiTheme="minorHAnsi" w:cstheme="minorHAnsi"/>
                <w:color w:val="0000FF"/>
                <w:sz w:val="26"/>
                <w:szCs w:val="26"/>
                <w:u w:val="single" w:color="0000FF"/>
              </w:rPr>
              <w:t>extra time</w:t>
            </w:r>
            <w:r w:rsidRPr="0029628C">
              <w:rPr>
                <w:rFonts w:asciiTheme="minorHAnsi" w:hAnsiTheme="minorHAnsi" w:cstheme="minorHAnsi"/>
                <w:color w:val="0D0D0D"/>
                <w:sz w:val="26"/>
                <w:szCs w:val="26"/>
              </w:rPr>
              <w:t xml:space="preserve"> is important. It should meet pupils’ needs and build on their capab</w:t>
            </w:r>
            <w:r w:rsidRPr="0029628C">
              <w:rPr>
                <w:rFonts w:asciiTheme="minorHAnsi" w:hAnsiTheme="minorHAnsi" w:cstheme="minorHAnsi"/>
                <w:color w:val="0D0D0D"/>
                <w:sz w:val="26"/>
                <w:szCs w:val="26"/>
              </w:rPr>
              <w:t xml:space="preserve">ilities. Where additional time is voluntary, it is important to monitor attendance to ensure pupils who need additional support can benefit. Before and after school programmes with a clear structure, a strong link to the curriculum, and well-qualified and </w:t>
            </w:r>
            <w:r w:rsidRPr="0029628C">
              <w:rPr>
                <w:rFonts w:asciiTheme="minorHAnsi" w:hAnsiTheme="minorHAnsi" w:cstheme="minorHAnsi"/>
                <w:color w:val="0D0D0D"/>
                <w:sz w:val="26"/>
                <w:szCs w:val="26"/>
              </w:rPr>
              <w:t xml:space="preserve">well-trained staff are more clearly linked to academic benefits than other types of extended hours provision (EEF, 2021). </w:t>
            </w:r>
          </w:p>
        </w:tc>
        <w:tc>
          <w:tcPr>
            <w:tcW w:w="1701" w:type="dxa"/>
            <w:tcBorders>
              <w:top w:val="single" w:sz="4" w:space="0" w:color="000000"/>
              <w:left w:val="single" w:sz="4" w:space="0" w:color="000000"/>
              <w:bottom w:val="single" w:sz="4" w:space="0" w:color="000000"/>
              <w:right w:val="single" w:sz="4" w:space="0" w:color="000000"/>
            </w:tcBorders>
          </w:tcPr>
          <w:p w14:paraId="7B8FF89D"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3 </w:t>
            </w:r>
          </w:p>
          <w:p w14:paraId="5D41A588"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p w14:paraId="3A782E0B"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p w14:paraId="2F8B3B75"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6 </w:t>
            </w:r>
          </w:p>
        </w:tc>
      </w:tr>
      <w:tr w:rsidR="00B11FC6" w:rsidRPr="00CA09FB" w14:paraId="652875B1" w14:textId="77777777" w:rsidTr="00FA0409">
        <w:trPr>
          <w:trHeight w:val="2234"/>
        </w:trPr>
        <w:tc>
          <w:tcPr>
            <w:tcW w:w="1974" w:type="dxa"/>
            <w:tcBorders>
              <w:top w:val="single" w:sz="4" w:space="0" w:color="000000"/>
              <w:left w:val="single" w:sz="4" w:space="0" w:color="000000"/>
              <w:bottom w:val="single" w:sz="4" w:space="0" w:color="000000"/>
              <w:right w:val="single" w:sz="4" w:space="0" w:color="000000"/>
            </w:tcBorders>
          </w:tcPr>
          <w:p w14:paraId="182BD5B3"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66"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Enrichment activities and pastoral support. Debate Mate and subsidised before and after school clubs for </w:t>
            </w:r>
          </w:p>
          <w:p w14:paraId="64B1F7FC" w14:textId="77777777" w:rsidR="00B11FC6" w:rsidRPr="0029628C" w:rsidRDefault="0029628C" w:rsidP="00FA0409">
            <w:pPr>
              <w:pBdr>
                <w:top w:val="none" w:sz="0" w:space="0" w:color="auto"/>
                <w:left w:val="none" w:sz="0" w:space="0" w:color="auto"/>
                <w:bottom w:val="none" w:sz="0" w:space="0" w:color="auto"/>
                <w:right w:val="none" w:sz="0" w:space="0" w:color="auto"/>
              </w:pBdr>
              <w:spacing w:after="4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disadvantaged pupils </w:t>
            </w:r>
          </w:p>
        </w:tc>
        <w:tc>
          <w:tcPr>
            <w:tcW w:w="5812" w:type="dxa"/>
            <w:tcBorders>
              <w:top w:val="single" w:sz="4" w:space="0" w:color="000000"/>
              <w:left w:val="single" w:sz="4" w:space="0" w:color="000000"/>
              <w:bottom w:val="single" w:sz="4" w:space="0" w:color="000000"/>
              <w:right w:val="single" w:sz="4" w:space="0" w:color="000000"/>
            </w:tcBorders>
          </w:tcPr>
          <w:p w14:paraId="1A837516"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39"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The EEF, consider </w:t>
            </w:r>
            <w:proofErr w:type="gramStart"/>
            <w:r w:rsidRPr="0029628C">
              <w:rPr>
                <w:rFonts w:asciiTheme="minorHAnsi" w:hAnsiTheme="minorHAnsi" w:cstheme="minorHAnsi"/>
                <w:color w:val="0D0D0D"/>
                <w:sz w:val="26"/>
                <w:szCs w:val="26"/>
              </w:rPr>
              <w:t>evidence based</w:t>
            </w:r>
            <w:proofErr w:type="gramEnd"/>
            <w:r w:rsidRPr="0029628C">
              <w:rPr>
                <w:rFonts w:asciiTheme="minorHAnsi" w:hAnsiTheme="minorHAnsi" w:cstheme="minorHAnsi"/>
                <w:color w:val="0D0D0D"/>
                <w:sz w:val="26"/>
                <w:szCs w:val="26"/>
              </w:rPr>
              <w:t xml:space="preserve"> research unpicking the </w:t>
            </w:r>
            <w:r w:rsidRPr="0029628C">
              <w:rPr>
                <w:rFonts w:asciiTheme="minorHAnsi" w:hAnsiTheme="minorHAnsi" w:cstheme="minorHAnsi"/>
                <w:color w:val="0000FF"/>
                <w:sz w:val="26"/>
                <w:szCs w:val="26"/>
                <w:u w:val="single" w:color="0000FF"/>
              </w:rPr>
              <w:t>‘enriching’ of education</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 xml:space="preserve">and the intrinsic benefits to ensure all children, including those from disadvantaged backgrounds, deserve a well-rounded, culturally rich, education. </w:t>
            </w:r>
          </w:p>
        </w:tc>
        <w:tc>
          <w:tcPr>
            <w:tcW w:w="1701" w:type="dxa"/>
            <w:tcBorders>
              <w:top w:val="single" w:sz="4" w:space="0" w:color="000000"/>
              <w:left w:val="single" w:sz="4" w:space="0" w:color="000000"/>
              <w:bottom w:val="single" w:sz="4" w:space="0" w:color="000000"/>
              <w:right w:val="single" w:sz="4" w:space="0" w:color="000000"/>
            </w:tcBorders>
          </w:tcPr>
          <w:p w14:paraId="402F8E1B"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p w14:paraId="7B6B75BA" w14:textId="77777777" w:rsidR="00B11FC6" w:rsidRPr="0029628C" w:rsidRDefault="0029628C" w:rsidP="00CA09FB">
            <w:pPr>
              <w:pBdr>
                <w:top w:val="none" w:sz="0" w:space="0" w:color="auto"/>
                <w:left w:val="none" w:sz="0" w:space="0" w:color="auto"/>
                <w:bottom w:val="none" w:sz="0" w:space="0" w:color="auto"/>
                <w:right w:val="none" w:sz="0" w:space="0" w:color="auto"/>
              </w:pBdr>
              <w:spacing w:after="38"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5 </w:t>
            </w:r>
          </w:p>
          <w:p w14:paraId="64904B31" w14:textId="77777777" w:rsidR="00B11FC6" w:rsidRPr="0029628C" w:rsidRDefault="0029628C" w:rsidP="00CA09FB">
            <w:pPr>
              <w:pBdr>
                <w:top w:val="none" w:sz="0" w:space="0" w:color="auto"/>
                <w:left w:val="none" w:sz="0" w:space="0" w:color="auto"/>
                <w:bottom w:val="none" w:sz="0" w:space="0" w:color="auto"/>
                <w:right w:val="none" w:sz="0" w:space="0" w:color="auto"/>
              </w:pBdr>
              <w:spacing w:after="40"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6 </w:t>
            </w:r>
          </w:p>
          <w:p w14:paraId="0EA182ED"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7"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 </w:t>
            </w:r>
          </w:p>
        </w:tc>
      </w:tr>
      <w:tr w:rsidR="00B11FC6" w:rsidRPr="00CA09FB" w14:paraId="2C797215" w14:textId="77777777" w:rsidTr="00FA0409">
        <w:trPr>
          <w:trHeight w:val="1260"/>
        </w:trPr>
        <w:tc>
          <w:tcPr>
            <w:tcW w:w="1974" w:type="dxa"/>
            <w:tcBorders>
              <w:top w:val="single" w:sz="4" w:space="0" w:color="000000"/>
              <w:left w:val="single" w:sz="4" w:space="0" w:color="000000"/>
              <w:bottom w:val="single" w:sz="4" w:space="0" w:color="000000"/>
              <w:right w:val="single" w:sz="4" w:space="0" w:color="000000"/>
            </w:tcBorders>
          </w:tcPr>
          <w:p w14:paraId="5C37FEF6"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Parental engagement strategy in place </w:t>
            </w:r>
          </w:p>
        </w:tc>
        <w:tc>
          <w:tcPr>
            <w:tcW w:w="5812" w:type="dxa"/>
            <w:tcBorders>
              <w:top w:val="single" w:sz="4" w:space="0" w:color="000000"/>
              <w:left w:val="single" w:sz="4" w:space="0" w:color="000000"/>
              <w:bottom w:val="single" w:sz="4" w:space="0" w:color="000000"/>
              <w:right w:val="single" w:sz="4" w:space="0" w:color="000000"/>
            </w:tcBorders>
          </w:tcPr>
          <w:p w14:paraId="6B3D0047"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1" w:right="29" w:firstLine="0"/>
              <w:rPr>
                <w:rFonts w:asciiTheme="minorHAnsi" w:hAnsiTheme="minorHAnsi" w:cstheme="minorHAnsi"/>
                <w:sz w:val="26"/>
                <w:szCs w:val="26"/>
              </w:rPr>
            </w:pPr>
            <w:r w:rsidRPr="0029628C">
              <w:rPr>
                <w:rFonts w:asciiTheme="minorHAnsi" w:hAnsiTheme="minorHAnsi" w:cstheme="minorHAnsi"/>
                <w:color w:val="0D0D0D"/>
                <w:sz w:val="26"/>
                <w:szCs w:val="26"/>
              </w:rPr>
              <w:t xml:space="preserve">The security of the evidence around </w:t>
            </w:r>
            <w:r w:rsidRPr="0029628C">
              <w:rPr>
                <w:rFonts w:asciiTheme="minorHAnsi" w:hAnsiTheme="minorHAnsi" w:cstheme="minorHAnsi"/>
                <w:color w:val="0000FF"/>
                <w:sz w:val="26"/>
                <w:szCs w:val="26"/>
                <w:u w:val="single" w:color="0000FF"/>
              </w:rPr>
              <w:t>parental</w:t>
            </w:r>
            <w:r w:rsidRPr="0029628C">
              <w:rPr>
                <w:rFonts w:asciiTheme="minorHAnsi" w:hAnsiTheme="minorHAnsi" w:cstheme="minorHAnsi"/>
                <w:color w:val="0000FF"/>
                <w:sz w:val="26"/>
                <w:szCs w:val="26"/>
              </w:rPr>
              <w:t xml:space="preserve"> </w:t>
            </w:r>
            <w:r w:rsidRPr="0029628C">
              <w:rPr>
                <w:rFonts w:asciiTheme="minorHAnsi" w:hAnsiTheme="minorHAnsi" w:cstheme="minorHAnsi"/>
                <w:color w:val="0000FF"/>
                <w:sz w:val="26"/>
                <w:szCs w:val="26"/>
                <w:u w:val="single" w:color="0000FF"/>
              </w:rPr>
              <w:t>engagement</w:t>
            </w:r>
            <w:r w:rsidRPr="0029628C">
              <w:rPr>
                <w:rFonts w:asciiTheme="minorHAnsi" w:hAnsiTheme="minorHAnsi" w:cstheme="minorHAnsi"/>
                <w:color w:val="2429FC"/>
                <w:sz w:val="26"/>
                <w:szCs w:val="26"/>
              </w:rPr>
              <w:t xml:space="preserve"> </w:t>
            </w:r>
            <w:r w:rsidRPr="0029628C">
              <w:rPr>
                <w:rFonts w:asciiTheme="minorHAnsi" w:hAnsiTheme="minorHAnsi" w:cstheme="minorHAnsi"/>
                <w:color w:val="0D0D0D"/>
                <w:sz w:val="26"/>
                <w:szCs w:val="26"/>
              </w:rPr>
              <w:t xml:space="preserve">is high. The key mechanism for parental engagement strategies is improving the quality and quantity of learning that takes place in the home learning environment (EEF, 2021). </w:t>
            </w:r>
          </w:p>
        </w:tc>
        <w:tc>
          <w:tcPr>
            <w:tcW w:w="1701" w:type="dxa"/>
            <w:tcBorders>
              <w:top w:val="single" w:sz="4" w:space="0" w:color="000000"/>
              <w:left w:val="single" w:sz="4" w:space="0" w:color="000000"/>
              <w:bottom w:val="single" w:sz="4" w:space="0" w:color="000000"/>
              <w:right w:val="single" w:sz="4" w:space="0" w:color="000000"/>
            </w:tcBorders>
          </w:tcPr>
          <w:p w14:paraId="1E4086A0" w14:textId="77777777" w:rsidR="00B11FC6" w:rsidRPr="0029628C" w:rsidRDefault="0029628C" w:rsidP="00CA09FB">
            <w:pPr>
              <w:pBdr>
                <w:top w:val="none" w:sz="0" w:space="0" w:color="auto"/>
                <w:left w:val="none" w:sz="0" w:space="0" w:color="auto"/>
                <w:bottom w:val="none" w:sz="0" w:space="0" w:color="auto"/>
                <w:right w:val="none" w:sz="0" w:space="0" w:color="auto"/>
              </w:pBdr>
              <w:spacing w:after="0" w:line="240" w:lineRule="auto"/>
              <w:ind w:left="0" w:right="73" w:firstLine="0"/>
              <w:jc w:val="center"/>
              <w:rPr>
                <w:rFonts w:asciiTheme="minorHAnsi" w:hAnsiTheme="minorHAnsi" w:cstheme="minorHAnsi"/>
                <w:sz w:val="26"/>
                <w:szCs w:val="26"/>
              </w:rPr>
            </w:pPr>
            <w:r w:rsidRPr="0029628C">
              <w:rPr>
                <w:rFonts w:asciiTheme="minorHAnsi" w:hAnsiTheme="minorHAnsi" w:cstheme="minorHAnsi"/>
                <w:color w:val="0D0D0D"/>
                <w:sz w:val="26"/>
                <w:szCs w:val="26"/>
              </w:rPr>
              <w:t xml:space="preserve">4 </w:t>
            </w:r>
          </w:p>
        </w:tc>
      </w:tr>
    </w:tbl>
    <w:p w14:paraId="4A1A4DD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rPr>
      </w:pPr>
      <w:r w:rsidRPr="00CA09FB">
        <w:rPr>
          <w:rFonts w:asciiTheme="minorHAnsi" w:hAnsiTheme="minorHAnsi" w:cstheme="minorHAnsi"/>
          <w:color w:val="104F75"/>
          <w:sz w:val="28"/>
        </w:rPr>
        <w:t xml:space="preserve"> </w:t>
      </w:r>
    </w:p>
    <w:p w14:paraId="6E2841FC"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rPr>
      </w:pPr>
      <w:r w:rsidRPr="00FA0409">
        <w:rPr>
          <w:rFonts w:asciiTheme="minorHAnsi" w:hAnsiTheme="minorHAnsi" w:cstheme="minorHAnsi"/>
          <w:b/>
          <w:sz w:val="24"/>
        </w:rPr>
        <w:t xml:space="preserve">Total budgeted cost: </w:t>
      </w:r>
      <w:r w:rsidRPr="00FA0409">
        <w:rPr>
          <w:rFonts w:asciiTheme="minorHAnsi" w:hAnsiTheme="minorHAnsi" w:cstheme="minorHAnsi"/>
          <w:b/>
          <w:sz w:val="24"/>
        </w:rPr>
        <w:t xml:space="preserve">£310,000 </w:t>
      </w:r>
    </w:p>
    <w:p w14:paraId="19785271" w14:textId="77777777" w:rsidR="00FA0409" w:rsidRDefault="00FA0409"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37FF7020" w14:textId="77777777" w:rsidR="00FA0409" w:rsidRDefault="00FA0409"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5D7D4281" w14:textId="77777777" w:rsidR="00FA0409" w:rsidRDefault="00FA0409"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296D48A0" w14:textId="77777777" w:rsidR="00FA0409" w:rsidRDefault="00FA0409"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6087DBF8" w14:textId="77777777" w:rsidR="00FA0409" w:rsidRDefault="00FA0409"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sz w:val="28"/>
        </w:rPr>
      </w:pPr>
    </w:p>
    <w:p w14:paraId="570E9BA0" w14:textId="77777777" w:rsidR="00B11FC6" w:rsidRPr="0029628C" w:rsidRDefault="0029628C" w:rsidP="00CA09FB">
      <w:pPr>
        <w:pBdr>
          <w:top w:val="none" w:sz="0" w:space="0" w:color="auto"/>
          <w:left w:val="none" w:sz="0" w:space="0" w:color="auto"/>
          <w:bottom w:val="none" w:sz="0" w:space="0" w:color="auto"/>
          <w:right w:val="none" w:sz="0" w:space="0" w:color="auto"/>
        </w:pBdr>
        <w:spacing w:after="446" w:line="240" w:lineRule="auto"/>
        <w:ind w:left="-5"/>
        <w:rPr>
          <w:rFonts w:asciiTheme="minorHAnsi" w:hAnsiTheme="minorHAnsi" w:cstheme="minorHAnsi"/>
          <w:b/>
        </w:rPr>
      </w:pPr>
      <w:r w:rsidRPr="0029628C">
        <w:rPr>
          <w:rFonts w:asciiTheme="minorHAnsi" w:hAnsiTheme="minorHAnsi" w:cstheme="minorHAnsi"/>
          <w:b/>
          <w:sz w:val="28"/>
        </w:rPr>
        <w:lastRenderedPageBreak/>
        <w:t>P</w:t>
      </w:r>
      <w:r w:rsidRPr="0029628C">
        <w:rPr>
          <w:rFonts w:asciiTheme="minorHAnsi" w:hAnsiTheme="minorHAnsi" w:cstheme="minorHAnsi"/>
          <w:b/>
          <w:sz w:val="28"/>
        </w:rPr>
        <w:t>art B: Review</w:t>
      </w:r>
      <w:bookmarkStart w:id="0" w:name="_GoBack"/>
      <w:bookmarkEnd w:id="0"/>
      <w:r w:rsidRPr="0029628C">
        <w:rPr>
          <w:rFonts w:asciiTheme="minorHAnsi" w:hAnsiTheme="minorHAnsi" w:cstheme="minorHAnsi"/>
          <w:b/>
          <w:sz w:val="28"/>
        </w:rPr>
        <w:t xml:space="preserve"> of the previous academic year </w:t>
      </w:r>
    </w:p>
    <w:p w14:paraId="66751D7E" w14:textId="77777777" w:rsidR="00B11FC6" w:rsidRPr="00CA09FB" w:rsidRDefault="0029628C" w:rsidP="00CA09FB">
      <w:pPr>
        <w:pStyle w:val="Heading1"/>
        <w:spacing w:after="0" w:line="240" w:lineRule="auto"/>
        <w:ind w:left="-5" w:right="0"/>
        <w:rPr>
          <w:rFonts w:asciiTheme="minorHAnsi" w:hAnsiTheme="minorHAnsi" w:cstheme="minorHAnsi"/>
        </w:rPr>
      </w:pPr>
      <w:r w:rsidRPr="00CA09FB">
        <w:rPr>
          <w:rFonts w:asciiTheme="minorHAnsi" w:hAnsiTheme="minorHAnsi" w:cstheme="minorHAnsi"/>
        </w:rPr>
        <w:t xml:space="preserve">Outcomes for disadvantaged pupils </w:t>
      </w:r>
    </w:p>
    <w:tbl>
      <w:tblPr>
        <w:tblStyle w:val="TableGrid"/>
        <w:tblW w:w="9491" w:type="dxa"/>
        <w:tblInd w:w="6" w:type="dxa"/>
        <w:tblCellMar>
          <w:top w:w="53" w:type="dxa"/>
          <w:left w:w="107" w:type="dxa"/>
          <w:bottom w:w="0" w:type="dxa"/>
          <w:right w:w="65" w:type="dxa"/>
        </w:tblCellMar>
        <w:tblLook w:val="04A0" w:firstRow="1" w:lastRow="0" w:firstColumn="1" w:lastColumn="0" w:noHBand="0" w:noVBand="1"/>
      </w:tblPr>
      <w:tblGrid>
        <w:gridCol w:w="1543"/>
        <w:gridCol w:w="3554"/>
        <w:gridCol w:w="4394"/>
      </w:tblGrid>
      <w:tr w:rsidR="00B11FC6" w:rsidRPr="00CA09FB" w14:paraId="0589D16B" w14:textId="77777777">
        <w:trPr>
          <w:trHeight w:val="565"/>
        </w:trPr>
        <w:tc>
          <w:tcPr>
            <w:tcW w:w="1542" w:type="dxa"/>
            <w:tcBorders>
              <w:top w:val="single" w:sz="4" w:space="0" w:color="000000"/>
              <w:left w:val="single" w:sz="4" w:space="0" w:color="000000"/>
              <w:bottom w:val="single" w:sz="4" w:space="0" w:color="000000"/>
              <w:right w:val="single" w:sz="4" w:space="0" w:color="000000"/>
            </w:tcBorders>
            <w:shd w:val="clear" w:color="auto" w:fill="F4B083"/>
          </w:tcPr>
          <w:p w14:paraId="35F958D8"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firstLine="0"/>
              <w:rPr>
                <w:rFonts w:asciiTheme="minorHAnsi" w:hAnsiTheme="minorHAnsi" w:cstheme="minorHAnsi"/>
                <w:b/>
              </w:rPr>
            </w:pPr>
            <w:r w:rsidRPr="00FA0409">
              <w:rPr>
                <w:rFonts w:asciiTheme="minorHAnsi" w:hAnsiTheme="minorHAnsi" w:cstheme="minorHAnsi"/>
                <w:b/>
                <w:sz w:val="24"/>
              </w:rPr>
              <w:t xml:space="preserve"> </w:t>
            </w:r>
          </w:p>
        </w:tc>
        <w:tc>
          <w:tcPr>
            <w:tcW w:w="3554" w:type="dxa"/>
            <w:tcBorders>
              <w:top w:val="single" w:sz="4" w:space="0" w:color="000000"/>
              <w:left w:val="single" w:sz="4" w:space="0" w:color="000000"/>
              <w:bottom w:val="single" w:sz="4" w:space="0" w:color="000000"/>
              <w:right w:val="single" w:sz="4" w:space="0" w:color="000000"/>
            </w:tcBorders>
            <w:shd w:val="clear" w:color="auto" w:fill="F4B083"/>
          </w:tcPr>
          <w:p w14:paraId="39D229CA"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20" w:firstLine="0"/>
              <w:jc w:val="center"/>
              <w:rPr>
                <w:rFonts w:asciiTheme="minorHAnsi" w:hAnsiTheme="minorHAnsi" w:cstheme="minorHAnsi"/>
                <w:b/>
              </w:rPr>
            </w:pPr>
            <w:r w:rsidRPr="00FA0409">
              <w:rPr>
                <w:rFonts w:asciiTheme="minorHAnsi" w:hAnsiTheme="minorHAnsi" w:cstheme="minorHAnsi"/>
                <w:b/>
                <w:sz w:val="24"/>
              </w:rPr>
              <w:t xml:space="preserve">Morningside pupils eligible for PPG </w:t>
            </w:r>
          </w:p>
        </w:tc>
        <w:tc>
          <w:tcPr>
            <w:tcW w:w="4394" w:type="dxa"/>
            <w:tcBorders>
              <w:top w:val="single" w:sz="4" w:space="0" w:color="000000"/>
              <w:left w:val="single" w:sz="4" w:space="0" w:color="000000"/>
              <w:bottom w:val="single" w:sz="4" w:space="0" w:color="000000"/>
              <w:right w:val="single" w:sz="4" w:space="0" w:color="000000"/>
            </w:tcBorders>
            <w:shd w:val="clear" w:color="auto" w:fill="F4B083"/>
          </w:tcPr>
          <w:p w14:paraId="4E9A039F"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right="45" w:firstLine="0"/>
              <w:jc w:val="center"/>
              <w:rPr>
                <w:rFonts w:asciiTheme="minorHAnsi" w:hAnsiTheme="minorHAnsi" w:cstheme="minorHAnsi"/>
                <w:b/>
              </w:rPr>
            </w:pPr>
            <w:r w:rsidRPr="00FA0409">
              <w:rPr>
                <w:rFonts w:asciiTheme="minorHAnsi" w:hAnsiTheme="minorHAnsi" w:cstheme="minorHAnsi"/>
                <w:b/>
                <w:sz w:val="24"/>
              </w:rPr>
              <w:t xml:space="preserve">National average for ALL pupils </w:t>
            </w:r>
          </w:p>
        </w:tc>
      </w:tr>
      <w:tr w:rsidR="00B11FC6" w:rsidRPr="00CA09FB" w14:paraId="5197A286" w14:textId="77777777">
        <w:trPr>
          <w:trHeight w:val="1177"/>
        </w:trPr>
        <w:tc>
          <w:tcPr>
            <w:tcW w:w="1542" w:type="dxa"/>
            <w:tcBorders>
              <w:top w:val="single" w:sz="4" w:space="0" w:color="000000"/>
              <w:left w:val="single" w:sz="4" w:space="0" w:color="000000"/>
              <w:bottom w:val="single" w:sz="4" w:space="0" w:color="000000"/>
              <w:right w:val="single" w:sz="4" w:space="0" w:color="000000"/>
            </w:tcBorders>
          </w:tcPr>
          <w:p w14:paraId="1333A381"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26" w:firstLine="0"/>
              <w:jc w:val="center"/>
              <w:rPr>
                <w:rFonts w:asciiTheme="minorHAnsi" w:hAnsiTheme="minorHAnsi" w:cstheme="minorHAnsi"/>
              </w:rPr>
            </w:pPr>
            <w:r w:rsidRPr="00CA09FB">
              <w:rPr>
                <w:rFonts w:asciiTheme="minorHAnsi" w:hAnsiTheme="minorHAnsi" w:cstheme="minorHAnsi"/>
                <w:sz w:val="24"/>
              </w:rPr>
              <w:t xml:space="preserve"> </w:t>
            </w:r>
          </w:p>
        </w:tc>
        <w:tc>
          <w:tcPr>
            <w:tcW w:w="3554" w:type="dxa"/>
            <w:tcBorders>
              <w:top w:val="single" w:sz="4" w:space="0" w:color="000000"/>
              <w:left w:val="single" w:sz="4" w:space="0" w:color="000000"/>
              <w:bottom w:val="single" w:sz="4" w:space="0" w:color="000000"/>
              <w:right w:val="single" w:sz="4" w:space="0" w:color="000000"/>
            </w:tcBorders>
          </w:tcPr>
          <w:p w14:paraId="3F145717"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firstLine="0"/>
              <w:jc w:val="center"/>
              <w:rPr>
                <w:rFonts w:asciiTheme="minorHAnsi" w:hAnsiTheme="minorHAnsi" w:cstheme="minorHAnsi"/>
                <w:b/>
              </w:rPr>
            </w:pPr>
            <w:r w:rsidRPr="00FA0409">
              <w:rPr>
                <w:rFonts w:asciiTheme="minorHAnsi" w:hAnsiTheme="minorHAnsi" w:cstheme="minorHAnsi"/>
                <w:b/>
                <w:sz w:val="24"/>
              </w:rPr>
              <w:t>% achieving the expected standard or above</w:t>
            </w:r>
            <w:r w:rsidRPr="00FA0409">
              <w:rPr>
                <w:rFonts w:asciiTheme="minorHAnsi" w:hAnsiTheme="minorHAnsi" w:cstheme="minorHAnsi"/>
                <w:b/>
                <w:sz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A5DF549"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14" w:firstLine="0"/>
              <w:jc w:val="center"/>
              <w:rPr>
                <w:rFonts w:asciiTheme="minorHAnsi" w:hAnsiTheme="minorHAnsi" w:cstheme="minorHAnsi"/>
                <w:b/>
              </w:rPr>
            </w:pPr>
            <w:r w:rsidRPr="00FA0409">
              <w:rPr>
                <w:rFonts w:asciiTheme="minorHAnsi" w:hAnsiTheme="minorHAnsi" w:cstheme="minorHAnsi"/>
                <w:b/>
                <w:sz w:val="24"/>
              </w:rPr>
              <w:t>% achieving the expected standard or above</w:t>
            </w:r>
            <w:r w:rsidRPr="00FA0409">
              <w:rPr>
                <w:rFonts w:asciiTheme="minorHAnsi" w:hAnsiTheme="minorHAnsi" w:cstheme="minorHAnsi"/>
                <w:b/>
                <w:sz w:val="24"/>
              </w:rPr>
              <w:t xml:space="preserve"> </w:t>
            </w:r>
          </w:p>
        </w:tc>
      </w:tr>
      <w:tr w:rsidR="00B11FC6" w:rsidRPr="00CA09FB" w14:paraId="6D28D8B4" w14:textId="77777777">
        <w:trPr>
          <w:trHeight w:val="845"/>
        </w:trPr>
        <w:tc>
          <w:tcPr>
            <w:tcW w:w="1542" w:type="dxa"/>
            <w:tcBorders>
              <w:top w:val="single" w:sz="4" w:space="0" w:color="000000"/>
              <w:left w:val="single" w:sz="4" w:space="0" w:color="000000"/>
              <w:bottom w:val="single" w:sz="4" w:space="0" w:color="000000"/>
              <w:right w:val="single" w:sz="4" w:space="0" w:color="000000"/>
            </w:tcBorders>
          </w:tcPr>
          <w:p w14:paraId="4142C094"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firstLine="0"/>
              <w:jc w:val="center"/>
              <w:rPr>
                <w:rFonts w:asciiTheme="minorHAnsi" w:hAnsiTheme="minorHAnsi" w:cstheme="minorHAnsi"/>
                <w:b/>
              </w:rPr>
            </w:pPr>
            <w:r w:rsidRPr="00FA0409">
              <w:rPr>
                <w:rFonts w:asciiTheme="minorHAnsi" w:hAnsiTheme="minorHAnsi" w:cstheme="minorHAnsi"/>
                <w:b/>
                <w:sz w:val="24"/>
              </w:rPr>
              <w:t xml:space="preserve">Reading, writing and maths </w:t>
            </w:r>
          </w:p>
        </w:tc>
        <w:tc>
          <w:tcPr>
            <w:tcW w:w="3554" w:type="dxa"/>
            <w:tcBorders>
              <w:top w:val="single" w:sz="4" w:space="0" w:color="000000"/>
              <w:left w:val="single" w:sz="4" w:space="0" w:color="000000"/>
              <w:bottom w:val="single" w:sz="4" w:space="0" w:color="000000"/>
              <w:right w:val="single" w:sz="4" w:space="0" w:color="000000"/>
            </w:tcBorders>
          </w:tcPr>
          <w:p w14:paraId="38E2B5B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1" w:firstLine="0"/>
              <w:jc w:val="center"/>
              <w:rPr>
                <w:rFonts w:asciiTheme="minorHAnsi" w:hAnsiTheme="minorHAnsi" w:cstheme="minorHAnsi"/>
              </w:rPr>
            </w:pPr>
            <w:r w:rsidRPr="00CA09FB">
              <w:rPr>
                <w:rFonts w:asciiTheme="minorHAnsi" w:hAnsiTheme="minorHAnsi" w:cstheme="minorHAnsi"/>
                <w:sz w:val="24"/>
              </w:rPr>
              <w:t xml:space="preserve">66.7% </w:t>
            </w:r>
          </w:p>
        </w:tc>
        <w:tc>
          <w:tcPr>
            <w:tcW w:w="4394" w:type="dxa"/>
            <w:tcBorders>
              <w:top w:val="single" w:sz="4" w:space="0" w:color="000000"/>
              <w:left w:val="single" w:sz="4" w:space="0" w:color="000000"/>
              <w:bottom w:val="single" w:sz="4" w:space="0" w:color="000000"/>
              <w:right w:val="single" w:sz="4" w:space="0" w:color="000000"/>
            </w:tcBorders>
          </w:tcPr>
          <w:p w14:paraId="6C6155E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2" w:firstLine="0"/>
              <w:jc w:val="center"/>
              <w:rPr>
                <w:rFonts w:asciiTheme="minorHAnsi" w:hAnsiTheme="minorHAnsi" w:cstheme="minorHAnsi"/>
              </w:rPr>
            </w:pPr>
            <w:r w:rsidRPr="00CA09FB">
              <w:rPr>
                <w:rFonts w:asciiTheme="minorHAnsi" w:hAnsiTheme="minorHAnsi" w:cstheme="minorHAnsi"/>
                <w:sz w:val="24"/>
              </w:rPr>
              <w:t xml:space="preserve">59% </w:t>
            </w:r>
          </w:p>
        </w:tc>
      </w:tr>
      <w:tr w:rsidR="00B11FC6" w:rsidRPr="00CA09FB" w14:paraId="0FAAE869" w14:textId="77777777">
        <w:trPr>
          <w:trHeight w:val="847"/>
        </w:trPr>
        <w:tc>
          <w:tcPr>
            <w:tcW w:w="1542" w:type="dxa"/>
            <w:tcBorders>
              <w:top w:val="single" w:sz="4" w:space="0" w:color="000000"/>
              <w:left w:val="single" w:sz="4" w:space="0" w:color="000000"/>
              <w:bottom w:val="single" w:sz="4" w:space="0" w:color="000000"/>
              <w:right w:val="single" w:sz="4" w:space="0" w:color="000000"/>
            </w:tcBorders>
          </w:tcPr>
          <w:p w14:paraId="530E5951"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right="44" w:firstLine="0"/>
              <w:jc w:val="center"/>
              <w:rPr>
                <w:rFonts w:asciiTheme="minorHAnsi" w:hAnsiTheme="minorHAnsi" w:cstheme="minorHAnsi"/>
                <w:b/>
              </w:rPr>
            </w:pPr>
            <w:r w:rsidRPr="00FA0409">
              <w:rPr>
                <w:rFonts w:asciiTheme="minorHAnsi" w:hAnsiTheme="minorHAnsi" w:cstheme="minorHAnsi"/>
                <w:b/>
                <w:sz w:val="24"/>
              </w:rPr>
              <w:t xml:space="preserve">Reading </w:t>
            </w:r>
          </w:p>
        </w:tc>
        <w:tc>
          <w:tcPr>
            <w:tcW w:w="3554" w:type="dxa"/>
            <w:tcBorders>
              <w:top w:val="single" w:sz="4" w:space="0" w:color="000000"/>
              <w:left w:val="single" w:sz="4" w:space="0" w:color="000000"/>
              <w:bottom w:val="single" w:sz="4" w:space="0" w:color="000000"/>
              <w:right w:val="single" w:sz="4" w:space="0" w:color="000000"/>
            </w:tcBorders>
          </w:tcPr>
          <w:p w14:paraId="68854FDD"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1" w:firstLine="0"/>
              <w:jc w:val="center"/>
              <w:rPr>
                <w:rFonts w:asciiTheme="minorHAnsi" w:hAnsiTheme="minorHAnsi" w:cstheme="minorHAnsi"/>
              </w:rPr>
            </w:pPr>
            <w:r w:rsidRPr="00CA09FB">
              <w:rPr>
                <w:rFonts w:asciiTheme="minorHAnsi" w:hAnsiTheme="minorHAnsi" w:cstheme="minorHAnsi"/>
                <w:sz w:val="24"/>
              </w:rPr>
              <w:t xml:space="preserve">75.7% </w:t>
            </w:r>
          </w:p>
          <w:p w14:paraId="5D55D08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p w14:paraId="402D1BC3"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D8EF071"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2" w:firstLine="0"/>
              <w:jc w:val="center"/>
              <w:rPr>
                <w:rFonts w:asciiTheme="minorHAnsi" w:hAnsiTheme="minorHAnsi" w:cstheme="minorHAnsi"/>
              </w:rPr>
            </w:pPr>
            <w:r w:rsidRPr="00CA09FB">
              <w:rPr>
                <w:rFonts w:asciiTheme="minorHAnsi" w:hAnsiTheme="minorHAnsi" w:cstheme="minorHAnsi"/>
                <w:sz w:val="24"/>
              </w:rPr>
              <w:t xml:space="preserve">74% </w:t>
            </w:r>
          </w:p>
        </w:tc>
      </w:tr>
      <w:tr w:rsidR="00B11FC6" w:rsidRPr="00CA09FB" w14:paraId="565D74AE" w14:textId="77777777">
        <w:trPr>
          <w:trHeight w:val="845"/>
        </w:trPr>
        <w:tc>
          <w:tcPr>
            <w:tcW w:w="1542" w:type="dxa"/>
            <w:tcBorders>
              <w:top w:val="single" w:sz="4" w:space="0" w:color="000000"/>
              <w:left w:val="single" w:sz="4" w:space="0" w:color="000000"/>
              <w:bottom w:val="single" w:sz="4" w:space="0" w:color="000000"/>
              <w:right w:val="single" w:sz="4" w:space="0" w:color="000000"/>
            </w:tcBorders>
          </w:tcPr>
          <w:p w14:paraId="2AA2B0F4"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right="45" w:firstLine="0"/>
              <w:jc w:val="center"/>
              <w:rPr>
                <w:rFonts w:asciiTheme="minorHAnsi" w:hAnsiTheme="minorHAnsi" w:cstheme="minorHAnsi"/>
                <w:b/>
              </w:rPr>
            </w:pPr>
            <w:r w:rsidRPr="00FA0409">
              <w:rPr>
                <w:rFonts w:asciiTheme="minorHAnsi" w:hAnsiTheme="minorHAnsi" w:cstheme="minorHAnsi"/>
                <w:b/>
                <w:sz w:val="24"/>
              </w:rPr>
              <w:t xml:space="preserve">Writing </w:t>
            </w:r>
          </w:p>
        </w:tc>
        <w:tc>
          <w:tcPr>
            <w:tcW w:w="3554" w:type="dxa"/>
            <w:tcBorders>
              <w:top w:val="single" w:sz="4" w:space="0" w:color="000000"/>
              <w:left w:val="single" w:sz="4" w:space="0" w:color="000000"/>
              <w:bottom w:val="single" w:sz="4" w:space="0" w:color="000000"/>
              <w:right w:val="single" w:sz="4" w:space="0" w:color="000000"/>
            </w:tcBorders>
          </w:tcPr>
          <w:p w14:paraId="3E6B4BF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1" w:firstLine="0"/>
              <w:jc w:val="center"/>
              <w:rPr>
                <w:rFonts w:asciiTheme="minorHAnsi" w:hAnsiTheme="minorHAnsi" w:cstheme="minorHAnsi"/>
              </w:rPr>
            </w:pPr>
            <w:r w:rsidRPr="00CA09FB">
              <w:rPr>
                <w:rFonts w:asciiTheme="minorHAnsi" w:hAnsiTheme="minorHAnsi" w:cstheme="minorHAnsi"/>
                <w:sz w:val="24"/>
              </w:rPr>
              <w:t xml:space="preserve">72.2% </w:t>
            </w:r>
          </w:p>
          <w:p w14:paraId="354D4B7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p w14:paraId="715427A8"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48250AA"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2" w:firstLine="0"/>
              <w:jc w:val="center"/>
              <w:rPr>
                <w:rFonts w:asciiTheme="minorHAnsi" w:hAnsiTheme="minorHAnsi" w:cstheme="minorHAnsi"/>
              </w:rPr>
            </w:pPr>
            <w:r w:rsidRPr="00CA09FB">
              <w:rPr>
                <w:rFonts w:asciiTheme="minorHAnsi" w:hAnsiTheme="minorHAnsi" w:cstheme="minorHAnsi"/>
                <w:sz w:val="24"/>
              </w:rPr>
              <w:t xml:space="preserve">69% </w:t>
            </w:r>
          </w:p>
        </w:tc>
      </w:tr>
      <w:tr w:rsidR="00B11FC6" w:rsidRPr="00CA09FB" w14:paraId="44D63567" w14:textId="77777777">
        <w:trPr>
          <w:trHeight w:val="847"/>
        </w:trPr>
        <w:tc>
          <w:tcPr>
            <w:tcW w:w="1542" w:type="dxa"/>
            <w:tcBorders>
              <w:top w:val="single" w:sz="4" w:space="0" w:color="000000"/>
              <w:left w:val="single" w:sz="4" w:space="0" w:color="000000"/>
              <w:bottom w:val="single" w:sz="4" w:space="0" w:color="000000"/>
              <w:right w:val="single" w:sz="4" w:space="0" w:color="000000"/>
            </w:tcBorders>
          </w:tcPr>
          <w:p w14:paraId="5A5218C4" w14:textId="77777777" w:rsidR="00B11FC6" w:rsidRPr="00FA0409" w:rsidRDefault="0029628C" w:rsidP="00CA09FB">
            <w:pPr>
              <w:pBdr>
                <w:top w:val="none" w:sz="0" w:space="0" w:color="auto"/>
                <w:left w:val="none" w:sz="0" w:space="0" w:color="auto"/>
                <w:bottom w:val="none" w:sz="0" w:space="0" w:color="auto"/>
                <w:right w:val="none" w:sz="0" w:space="0" w:color="auto"/>
              </w:pBdr>
              <w:spacing w:after="0" w:line="240" w:lineRule="auto"/>
              <w:ind w:left="0" w:right="45" w:firstLine="0"/>
              <w:jc w:val="center"/>
              <w:rPr>
                <w:rFonts w:asciiTheme="minorHAnsi" w:hAnsiTheme="minorHAnsi" w:cstheme="minorHAnsi"/>
                <w:b/>
              </w:rPr>
            </w:pPr>
            <w:r w:rsidRPr="00FA0409">
              <w:rPr>
                <w:rFonts w:asciiTheme="minorHAnsi" w:hAnsiTheme="minorHAnsi" w:cstheme="minorHAnsi"/>
                <w:b/>
                <w:sz w:val="24"/>
              </w:rPr>
              <w:t xml:space="preserve">Maths </w:t>
            </w:r>
          </w:p>
        </w:tc>
        <w:tc>
          <w:tcPr>
            <w:tcW w:w="3554" w:type="dxa"/>
            <w:tcBorders>
              <w:top w:val="single" w:sz="4" w:space="0" w:color="000000"/>
              <w:left w:val="single" w:sz="4" w:space="0" w:color="000000"/>
              <w:bottom w:val="single" w:sz="4" w:space="0" w:color="000000"/>
              <w:right w:val="single" w:sz="4" w:space="0" w:color="000000"/>
            </w:tcBorders>
          </w:tcPr>
          <w:p w14:paraId="1A8D0414"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1" w:firstLine="0"/>
              <w:jc w:val="center"/>
              <w:rPr>
                <w:rFonts w:asciiTheme="minorHAnsi" w:hAnsiTheme="minorHAnsi" w:cstheme="minorHAnsi"/>
              </w:rPr>
            </w:pPr>
            <w:r w:rsidRPr="00CA09FB">
              <w:rPr>
                <w:rFonts w:asciiTheme="minorHAnsi" w:hAnsiTheme="minorHAnsi" w:cstheme="minorHAnsi"/>
                <w:sz w:val="24"/>
              </w:rPr>
              <w:t xml:space="preserve">70.3% </w:t>
            </w:r>
          </w:p>
          <w:p w14:paraId="2EE223D2"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p w14:paraId="3484FDBD"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32" w:firstLine="0"/>
              <w:jc w:val="center"/>
              <w:rPr>
                <w:rFonts w:asciiTheme="minorHAnsi" w:hAnsiTheme="minorHAnsi" w:cstheme="minorHAnsi"/>
              </w:rPr>
            </w:pPr>
            <w:r w:rsidRPr="00CA09FB">
              <w:rPr>
                <w:rFonts w:asciiTheme="minorHAnsi" w:hAnsiTheme="minorHAnsi" w:cstheme="minorHAnsi"/>
                <w:sz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D071C51" w14:textId="77777777" w:rsidR="00B11FC6" w:rsidRPr="00CA09FB" w:rsidRDefault="0029628C" w:rsidP="00CA09FB">
            <w:pPr>
              <w:pBdr>
                <w:top w:val="none" w:sz="0" w:space="0" w:color="auto"/>
                <w:left w:val="none" w:sz="0" w:space="0" w:color="auto"/>
                <w:bottom w:val="none" w:sz="0" w:space="0" w:color="auto"/>
                <w:right w:val="none" w:sz="0" w:space="0" w:color="auto"/>
              </w:pBdr>
              <w:spacing w:after="0" w:line="240" w:lineRule="auto"/>
              <w:ind w:left="0" w:right="42" w:firstLine="0"/>
              <w:jc w:val="center"/>
              <w:rPr>
                <w:rFonts w:asciiTheme="minorHAnsi" w:hAnsiTheme="minorHAnsi" w:cstheme="minorHAnsi"/>
              </w:rPr>
            </w:pPr>
            <w:r w:rsidRPr="00CA09FB">
              <w:rPr>
                <w:rFonts w:asciiTheme="minorHAnsi" w:hAnsiTheme="minorHAnsi" w:cstheme="minorHAnsi"/>
                <w:sz w:val="24"/>
              </w:rPr>
              <w:t xml:space="preserve">71% </w:t>
            </w:r>
          </w:p>
        </w:tc>
      </w:tr>
    </w:tbl>
    <w:p w14:paraId="68CB927F" w14:textId="77777777" w:rsidR="00B11FC6" w:rsidRPr="00CA09FB" w:rsidRDefault="0029628C" w:rsidP="00CA09FB">
      <w:pPr>
        <w:pBdr>
          <w:top w:val="none" w:sz="0" w:space="0" w:color="auto"/>
          <w:left w:val="none" w:sz="0" w:space="0" w:color="auto"/>
          <w:bottom w:val="none" w:sz="0" w:space="0" w:color="auto"/>
          <w:right w:val="none" w:sz="0" w:space="0" w:color="auto"/>
        </w:pBdr>
        <w:spacing w:after="244" w:line="240" w:lineRule="auto"/>
        <w:ind w:left="0" w:firstLine="0"/>
        <w:rPr>
          <w:rFonts w:asciiTheme="minorHAnsi" w:hAnsiTheme="minorHAnsi" w:cstheme="minorHAnsi"/>
        </w:rPr>
      </w:pPr>
      <w:r w:rsidRPr="00CA09FB">
        <w:rPr>
          <w:rFonts w:asciiTheme="minorHAnsi" w:hAnsiTheme="minorHAnsi" w:cstheme="minorHAnsi"/>
        </w:rPr>
        <w:t xml:space="preserve"> </w:t>
      </w:r>
    </w:p>
    <w:p w14:paraId="64C0096C" w14:textId="77777777" w:rsidR="00B11FC6" w:rsidRPr="00FA0409" w:rsidRDefault="0029628C" w:rsidP="00CA09FB">
      <w:pPr>
        <w:spacing w:after="158" w:line="240" w:lineRule="auto"/>
        <w:ind w:left="108" w:right="5"/>
        <w:rPr>
          <w:rFonts w:asciiTheme="minorHAnsi" w:hAnsiTheme="minorHAnsi" w:cstheme="minorHAnsi"/>
          <w:b/>
        </w:rPr>
      </w:pPr>
      <w:r w:rsidRPr="00FA0409">
        <w:rPr>
          <w:rFonts w:asciiTheme="minorHAnsi" w:hAnsiTheme="minorHAnsi" w:cstheme="minorHAnsi"/>
          <w:b/>
        </w:rPr>
        <w:t xml:space="preserve">Teaching  </w:t>
      </w:r>
    </w:p>
    <w:p w14:paraId="363654AB" w14:textId="77777777" w:rsidR="00B11FC6" w:rsidRPr="00CA09FB"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 xml:space="preserve">In 2022, attainment of disadvantaged key stage 2 pupils at Morningside in all subjects was in line with or above the national average for </w:t>
      </w:r>
      <w:r w:rsidRPr="00CA09FB">
        <w:rPr>
          <w:rFonts w:asciiTheme="minorHAnsi" w:hAnsiTheme="minorHAnsi" w:cstheme="minorHAnsi"/>
        </w:rPr>
        <w:t>all</w:t>
      </w:r>
      <w:r w:rsidRPr="00CA09FB">
        <w:rPr>
          <w:rFonts w:asciiTheme="minorHAnsi" w:hAnsiTheme="minorHAnsi" w:cstheme="minorHAnsi"/>
        </w:rPr>
        <w:t xml:space="preserve"> pupils.  </w:t>
      </w:r>
    </w:p>
    <w:p w14:paraId="5D5AF531" w14:textId="77777777" w:rsidR="00B11FC6" w:rsidRPr="00CA09FB"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Disadvantaged pupils at Morningside have performed better than their peers nationally in reading, writin</w:t>
      </w:r>
      <w:r w:rsidRPr="00CA09FB">
        <w:rPr>
          <w:rFonts w:asciiTheme="minorHAnsi" w:hAnsiTheme="minorHAnsi" w:cstheme="minorHAnsi"/>
        </w:rPr>
        <w:t xml:space="preserve">g and maths at Key Stage two for the last five years (excluding 2019 and 2020 when no reportable data was available.) </w:t>
      </w:r>
    </w:p>
    <w:p w14:paraId="057D472D" w14:textId="77777777" w:rsidR="00B11FC6"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During the 2021-22 academic year our strategic approach to CPD and professional learning has ensured a teaching profile that is good or b</w:t>
      </w:r>
      <w:r w:rsidRPr="00CA09FB">
        <w:rPr>
          <w:rFonts w:asciiTheme="minorHAnsi" w:hAnsiTheme="minorHAnsi" w:cstheme="minorHAnsi"/>
        </w:rPr>
        <w:t xml:space="preserve">etter in all phases of the school. Two Early Career teachers have met the standards. Leaders in all areas have had additional release time that has enabled them to support professional development through coaching and mentoring.  </w:t>
      </w:r>
    </w:p>
    <w:p w14:paraId="32202BD1" w14:textId="77777777" w:rsidR="00FA0409" w:rsidRPr="00CA09FB" w:rsidRDefault="00FA0409" w:rsidP="00CA09FB">
      <w:pPr>
        <w:spacing w:line="240" w:lineRule="auto"/>
        <w:ind w:left="108" w:right="5"/>
        <w:rPr>
          <w:rFonts w:asciiTheme="minorHAnsi" w:hAnsiTheme="minorHAnsi" w:cstheme="minorHAnsi"/>
        </w:rPr>
      </w:pPr>
    </w:p>
    <w:p w14:paraId="173DB9AF" w14:textId="77777777" w:rsidR="00B11FC6" w:rsidRPr="00FA0409" w:rsidRDefault="0029628C" w:rsidP="00CA09FB">
      <w:pPr>
        <w:spacing w:after="158" w:line="240" w:lineRule="auto"/>
        <w:ind w:left="108" w:right="5"/>
        <w:rPr>
          <w:rFonts w:asciiTheme="minorHAnsi" w:hAnsiTheme="minorHAnsi" w:cstheme="minorHAnsi"/>
          <w:b/>
        </w:rPr>
      </w:pPr>
      <w:r w:rsidRPr="00FA0409">
        <w:rPr>
          <w:rFonts w:asciiTheme="minorHAnsi" w:hAnsiTheme="minorHAnsi" w:cstheme="minorHAnsi"/>
          <w:b/>
        </w:rPr>
        <w:t xml:space="preserve">Targeted Support </w:t>
      </w:r>
    </w:p>
    <w:p w14:paraId="3609305D" w14:textId="77777777" w:rsidR="00B11FC6" w:rsidRPr="00CA09FB"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Evidenc</w:t>
      </w:r>
      <w:r w:rsidRPr="00CA09FB">
        <w:rPr>
          <w:rFonts w:asciiTheme="minorHAnsi" w:hAnsiTheme="minorHAnsi" w:cstheme="minorHAnsi"/>
        </w:rPr>
        <w:t xml:space="preserve">e from experience enabled us to use high quality teaching that was well matched to pupil needs in our interventions. Rigorous monitoring of groups has taken place. Small group and individual tutoring </w:t>
      </w:r>
      <w:proofErr w:type="gramStart"/>
      <w:r w:rsidRPr="00CA09FB">
        <w:rPr>
          <w:rFonts w:asciiTheme="minorHAnsi" w:hAnsiTheme="minorHAnsi" w:cstheme="minorHAnsi"/>
        </w:rPr>
        <w:t>has</w:t>
      </w:r>
      <w:proofErr w:type="gramEnd"/>
      <w:r w:rsidRPr="00CA09FB">
        <w:rPr>
          <w:rFonts w:asciiTheme="minorHAnsi" w:hAnsiTheme="minorHAnsi" w:cstheme="minorHAnsi"/>
        </w:rPr>
        <w:t xml:space="preserve"> typically ensured that children make expected progre</w:t>
      </w:r>
      <w:r w:rsidRPr="00CA09FB">
        <w:rPr>
          <w:rFonts w:asciiTheme="minorHAnsi" w:hAnsiTheme="minorHAnsi" w:cstheme="minorHAnsi"/>
        </w:rPr>
        <w:t xml:space="preserve">ss in core subjects.  </w:t>
      </w:r>
    </w:p>
    <w:p w14:paraId="199125B2" w14:textId="77777777" w:rsidR="00B11FC6" w:rsidRPr="00CA09FB"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 xml:space="preserve">The children who took part in the National Tutoring programme for maths made better than expected progress in year 6.  </w:t>
      </w:r>
    </w:p>
    <w:p w14:paraId="705FE332" w14:textId="77777777" w:rsidR="00B11FC6" w:rsidRDefault="0029628C" w:rsidP="00CA09FB">
      <w:pPr>
        <w:spacing w:after="55" w:line="240" w:lineRule="auto"/>
        <w:ind w:left="108" w:right="5"/>
        <w:rPr>
          <w:rFonts w:asciiTheme="minorHAnsi" w:hAnsiTheme="minorHAnsi" w:cstheme="minorHAnsi"/>
        </w:rPr>
      </w:pPr>
      <w:r w:rsidRPr="00CA09FB">
        <w:rPr>
          <w:rFonts w:asciiTheme="minorHAnsi" w:hAnsiTheme="minorHAnsi" w:cstheme="minorHAnsi"/>
        </w:rPr>
        <w:t xml:space="preserve">Reading is key to accessing the whole curriculum and is a focus on the school development plan along with </w:t>
      </w:r>
      <w:proofErr w:type="spellStart"/>
      <w:r w:rsidRPr="00CA09FB">
        <w:rPr>
          <w:rFonts w:asciiTheme="minorHAnsi" w:hAnsiTheme="minorHAnsi" w:cstheme="minorHAnsi"/>
        </w:rPr>
        <w:t>oracy</w:t>
      </w:r>
      <w:proofErr w:type="spellEnd"/>
      <w:r w:rsidRPr="00CA09FB">
        <w:rPr>
          <w:rFonts w:asciiTheme="minorHAnsi" w:hAnsiTheme="minorHAnsi" w:cstheme="minorHAnsi"/>
        </w:rPr>
        <w:t xml:space="preserve"> a</w:t>
      </w:r>
      <w:r w:rsidRPr="00CA09FB">
        <w:rPr>
          <w:rFonts w:asciiTheme="minorHAnsi" w:hAnsiTheme="minorHAnsi" w:cstheme="minorHAnsi"/>
        </w:rPr>
        <w:t xml:space="preserve">nd vocabulary development. </w:t>
      </w:r>
    </w:p>
    <w:p w14:paraId="299BE496" w14:textId="77777777" w:rsidR="00FA0409" w:rsidRPr="00CA09FB" w:rsidRDefault="00FA0409" w:rsidP="00CA09FB">
      <w:pPr>
        <w:spacing w:after="55" w:line="240" w:lineRule="auto"/>
        <w:ind w:left="108" w:right="5"/>
        <w:rPr>
          <w:rFonts w:asciiTheme="minorHAnsi" w:hAnsiTheme="minorHAnsi" w:cstheme="minorHAnsi"/>
        </w:rPr>
      </w:pPr>
    </w:p>
    <w:p w14:paraId="5C9D05DD" w14:textId="77777777" w:rsidR="00B11FC6" w:rsidRDefault="0029628C" w:rsidP="00CA09FB">
      <w:pPr>
        <w:spacing w:line="240" w:lineRule="auto"/>
        <w:ind w:left="108" w:right="5"/>
        <w:rPr>
          <w:rFonts w:asciiTheme="minorHAnsi" w:hAnsiTheme="minorHAnsi" w:cstheme="minorHAnsi"/>
        </w:rPr>
      </w:pPr>
      <w:r w:rsidRPr="00CA09FB">
        <w:rPr>
          <w:rFonts w:asciiTheme="minorHAnsi" w:hAnsiTheme="minorHAnsi" w:cstheme="minorHAnsi"/>
        </w:rPr>
        <w:t>The Morningside Reading Champion and SLT have monitored interventions and ensured that disadvantaged pupils had good access to high quality reading materials and small group or 1:1 where necessary. Parents have been supported wi</w:t>
      </w:r>
      <w:r w:rsidRPr="00CA09FB">
        <w:rPr>
          <w:rFonts w:asciiTheme="minorHAnsi" w:hAnsiTheme="minorHAnsi" w:cstheme="minorHAnsi"/>
        </w:rPr>
        <w:t xml:space="preserve">th texts sent home, workshops to support reading together at home and phonics sessions. All family members are invited into school each Friday for reading focused activities.  </w:t>
      </w:r>
    </w:p>
    <w:p w14:paraId="0EF6D20B" w14:textId="77777777" w:rsidR="00FA0409" w:rsidRDefault="00FA0409" w:rsidP="00CA09FB">
      <w:pPr>
        <w:spacing w:line="240" w:lineRule="auto"/>
        <w:ind w:left="108" w:right="5"/>
        <w:rPr>
          <w:rFonts w:asciiTheme="minorHAnsi" w:hAnsiTheme="minorHAnsi" w:cstheme="minorHAnsi"/>
        </w:rPr>
      </w:pPr>
    </w:p>
    <w:p w14:paraId="2DE4B2E9" w14:textId="77777777" w:rsidR="00FA0409" w:rsidRPr="00CA09FB" w:rsidRDefault="00FA0409" w:rsidP="00FA0409">
      <w:pPr>
        <w:spacing w:line="240" w:lineRule="auto"/>
        <w:ind w:left="108" w:right="2"/>
        <w:rPr>
          <w:rFonts w:asciiTheme="minorHAnsi" w:hAnsiTheme="minorHAnsi" w:cstheme="minorHAnsi"/>
        </w:rPr>
      </w:pPr>
      <w:r w:rsidRPr="00CA09FB">
        <w:rPr>
          <w:rFonts w:asciiTheme="minorHAnsi" w:hAnsiTheme="minorHAnsi" w:cstheme="minorHAnsi"/>
        </w:rPr>
        <w:lastRenderedPageBreak/>
        <w:t xml:space="preserve">Evidence in books and from assessments demonstrates the positive impact of the small group writing interventions that took place as part of school-led tutoring. </w:t>
      </w:r>
    </w:p>
    <w:p w14:paraId="39B04FFD" w14:textId="77777777" w:rsidR="00FA0409" w:rsidRPr="00FA0409" w:rsidRDefault="00FA0409" w:rsidP="00FA0409">
      <w:pPr>
        <w:spacing w:after="158" w:line="240" w:lineRule="auto"/>
        <w:ind w:left="108" w:right="2"/>
        <w:rPr>
          <w:rFonts w:asciiTheme="minorHAnsi" w:hAnsiTheme="minorHAnsi" w:cstheme="minorHAnsi"/>
          <w:b/>
        </w:rPr>
      </w:pPr>
      <w:r w:rsidRPr="00FA0409">
        <w:rPr>
          <w:rFonts w:asciiTheme="minorHAnsi" w:hAnsiTheme="minorHAnsi" w:cstheme="minorHAnsi"/>
          <w:b/>
        </w:rPr>
        <w:t xml:space="preserve">Wider Strategies </w:t>
      </w:r>
    </w:p>
    <w:p w14:paraId="3BF9715B" w14:textId="77777777" w:rsidR="00FA0409" w:rsidRPr="00CA09FB" w:rsidRDefault="00FA0409" w:rsidP="00FA0409">
      <w:pPr>
        <w:spacing w:after="53" w:line="240" w:lineRule="auto"/>
        <w:ind w:left="108" w:right="2"/>
        <w:rPr>
          <w:rFonts w:asciiTheme="minorHAnsi" w:hAnsiTheme="minorHAnsi" w:cstheme="minorHAnsi"/>
        </w:rPr>
      </w:pPr>
      <w:r w:rsidRPr="00CA09FB">
        <w:rPr>
          <w:rFonts w:asciiTheme="minorHAnsi" w:hAnsiTheme="minorHAnsi" w:cstheme="minorHAnsi"/>
        </w:rPr>
        <w:t xml:space="preserve">Families reported in the annual survey (April 2022) that they felt very well supported by the school. Family events are very well attended.  </w:t>
      </w:r>
    </w:p>
    <w:p w14:paraId="6B7E7EBB" w14:textId="77777777" w:rsidR="00FA0409" w:rsidRPr="00CA09FB" w:rsidRDefault="00FA0409" w:rsidP="00FA0409">
      <w:pPr>
        <w:spacing w:after="38" w:line="240" w:lineRule="auto"/>
        <w:ind w:left="98" w:right="2" w:firstLine="0"/>
        <w:rPr>
          <w:rFonts w:asciiTheme="minorHAnsi" w:hAnsiTheme="minorHAnsi" w:cstheme="minorHAnsi"/>
        </w:rPr>
      </w:pPr>
      <w:r w:rsidRPr="00CA09FB">
        <w:rPr>
          <w:rFonts w:asciiTheme="minorHAnsi" w:hAnsiTheme="minorHAnsi" w:cstheme="minorHAnsi"/>
        </w:rPr>
        <w:t xml:space="preserve"> </w:t>
      </w:r>
    </w:p>
    <w:p w14:paraId="6ED0C17E" w14:textId="77777777" w:rsidR="00FA0409" w:rsidRPr="00CA09FB" w:rsidRDefault="00FA0409" w:rsidP="00FA0409">
      <w:pPr>
        <w:spacing w:after="53" w:line="240" w:lineRule="auto"/>
        <w:ind w:left="108" w:right="2"/>
        <w:rPr>
          <w:rFonts w:asciiTheme="minorHAnsi" w:hAnsiTheme="minorHAnsi" w:cstheme="minorHAnsi"/>
        </w:rPr>
      </w:pPr>
      <w:r w:rsidRPr="00CA09FB">
        <w:rPr>
          <w:rFonts w:asciiTheme="minorHAnsi" w:hAnsiTheme="minorHAnsi" w:cstheme="minorHAnsi"/>
        </w:rPr>
        <w:t xml:space="preserve">Staff report that the advice and support offered by the re-engagement unit has benefited the pupils greatly. There have been no fixed term or permanent exclusions and incidences of poor behaviour are rare. </w:t>
      </w:r>
    </w:p>
    <w:p w14:paraId="599BFED3" w14:textId="77777777" w:rsidR="00FA0409" w:rsidRPr="00CA09FB" w:rsidRDefault="00FA0409" w:rsidP="00FA0409">
      <w:pPr>
        <w:spacing w:after="40" w:line="240" w:lineRule="auto"/>
        <w:ind w:left="98" w:right="2" w:firstLine="0"/>
        <w:rPr>
          <w:rFonts w:asciiTheme="minorHAnsi" w:hAnsiTheme="minorHAnsi" w:cstheme="minorHAnsi"/>
        </w:rPr>
      </w:pPr>
      <w:r w:rsidRPr="00CA09FB">
        <w:rPr>
          <w:rFonts w:asciiTheme="minorHAnsi" w:hAnsiTheme="minorHAnsi" w:cstheme="minorHAnsi"/>
        </w:rPr>
        <w:t xml:space="preserve"> </w:t>
      </w:r>
    </w:p>
    <w:p w14:paraId="508BCED3" w14:textId="77777777" w:rsidR="00FA0409" w:rsidRDefault="00FA0409" w:rsidP="00FA0409">
      <w:pPr>
        <w:spacing w:line="240" w:lineRule="auto"/>
        <w:ind w:left="108" w:right="2"/>
        <w:rPr>
          <w:rFonts w:asciiTheme="minorHAnsi" w:hAnsiTheme="minorHAnsi" w:cstheme="minorHAnsi"/>
        </w:rPr>
      </w:pPr>
      <w:r w:rsidRPr="00CA09FB">
        <w:rPr>
          <w:rFonts w:asciiTheme="minorHAnsi" w:hAnsiTheme="minorHAnsi" w:cstheme="minorHAnsi"/>
        </w:rPr>
        <w:t xml:space="preserve">SEN sports interventions have begun to tackle identified issues with pupil health and wellbeing issues. A wide range of clubs and enrichment activities have been targeted towards vulnerable pupils. </w:t>
      </w:r>
    </w:p>
    <w:p w14:paraId="1E8A5D41" w14:textId="77777777" w:rsidR="00FA0409" w:rsidRPr="00CA09FB" w:rsidRDefault="00FA0409" w:rsidP="00FA0409">
      <w:pPr>
        <w:spacing w:line="240" w:lineRule="auto"/>
        <w:ind w:left="108" w:right="2"/>
        <w:rPr>
          <w:rFonts w:asciiTheme="minorHAnsi" w:hAnsiTheme="minorHAnsi" w:cstheme="minorHAnsi"/>
        </w:rPr>
      </w:pPr>
      <w:r w:rsidRPr="00CA09FB">
        <w:rPr>
          <w:rFonts w:asciiTheme="minorHAnsi" w:hAnsiTheme="minorHAnsi" w:cstheme="minorHAnsi"/>
        </w:rPr>
        <w:t xml:space="preserve">Enrichment sessions such as debating and Forest School have been available to disadvantaged pupils and the result has been improved use of vocabulary and increased confidence.   </w:t>
      </w:r>
    </w:p>
    <w:p w14:paraId="3D284FF8" w14:textId="77777777" w:rsidR="00B11FC6" w:rsidRDefault="00B11FC6" w:rsidP="00CA09FB">
      <w:pPr>
        <w:spacing w:after="170" w:line="240" w:lineRule="auto"/>
        <w:ind w:left="98" w:right="2" w:firstLine="0"/>
      </w:pPr>
    </w:p>
    <w:p w14:paraId="4E90B043" w14:textId="77777777" w:rsidR="00B11FC6" w:rsidRDefault="0029628C" w:rsidP="00CA09FB">
      <w:pPr>
        <w:pBdr>
          <w:top w:val="none" w:sz="0" w:space="0" w:color="auto"/>
          <w:left w:val="none" w:sz="0" w:space="0" w:color="auto"/>
          <w:bottom w:val="none" w:sz="0" w:space="0" w:color="auto"/>
          <w:right w:val="none" w:sz="0" w:space="0" w:color="auto"/>
        </w:pBdr>
        <w:spacing w:after="172" w:line="240" w:lineRule="auto"/>
        <w:ind w:left="0" w:firstLine="0"/>
      </w:pPr>
      <w:r>
        <w:t xml:space="preserve"> </w:t>
      </w:r>
    </w:p>
    <w:p w14:paraId="1FC6EC02" w14:textId="77777777" w:rsidR="00B11FC6" w:rsidRDefault="0029628C" w:rsidP="00CA09FB">
      <w:pPr>
        <w:pBdr>
          <w:top w:val="none" w:sz="0" w:space="0" w:color="auto"/>
          <w:left w:val="none" w:sz="0" w:space="0" w:color="auto"/>
          <w:bottom w:val="none" w:sz="0" w:space="0" w:color="auto"/>
          <w:right w:val="none" w:sz="0" w:space="0" w:color="auto"/>
        </w:pBdr>
        <w:spacing w:after="175" w:line="240" w:lineRule="auto"/>
        <w:ind w:left="0" w:firstLine="0"/>
      </w:pPr>
      <w:r>
        <w:t xml:space="preserve"> </w:t>
      </w:r>
    </w:p>
    <w:p w14:paraId="2D58D142" w14:textId="77777777" w:rsidR="00B11FC6" w:rsidRDefault="0029628C">
      <w:pPr>
        <w:pBdr>
          <w:top w:val="none" w:sz="0" w:space="0" w:color="auto"/>
          <w:left w:val="none" w:sz="0" w:space="0" w:color="auto"/>
          <w:bottom w:val="none" w:sz="0" w:space="0" w:color="auto"/>
          <w:right w:val="none" w:sz="0" w:space="0" w:color="auto"/>
        </w:pBdr>
        <w:spacing w:after="172" w:line="259" w:lineRule="auto"/>
        <w:ind w:left="0" w:firstLine="0"/>
      </w:pPr>
      <w:r>
        <w:t xml:space="preserve"> </w:t>
      </w:r>
    </w:p>
    <w:p w14:paraId="4360A439" w14:textId="77777777" w:rsidR="00B11FC6" w:rsidRDefault="0029628C">
      <w:pPr>
        <w:pBdr>
          <w:top w:val="none" w:sz="0" w:space="0" w:color="auto"/>
          <w:left w:val="none" w:sz="0" w:space="0" w:color="auto"/>
          <w:bottom w:val="none" w:sz="0" w:space="0" w:color="auto"/>
          <w:right w:val="none" w:sz="0" w:space="0" w:color="auto"/>
        </w:pBdr>
        <w:spacing w:after="172" w:line="259" w:lineRule="auto"/>
        <w:ind w:left="0" w:firstLine="0"/>
      </w:pPr>
      <w:r>
        <w:t xml:space="preserve"> </w:t>
      </w:r>
    </w:p>
    <w:p w14:paraId="6D88F0FA" w14:textId="77777777" w:rsidR="00B11FC6" w:rsidRDefault="0029628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9919198" w14:textId="77777777" w:rsidR="00B11FC6" w:rsidRDefault="0029628C">
      <w:pPr>
        <w:pBdr>
          <w:top w:val="none" w:sz="0" w:space="0" w:color="auto"/>
          <w:left w:val="none" w:sz="0" w:space="0" w:color="auto"/>
          <w:bottom w:val="none" w:sz="0" w:space="0" w:color="auto"/>
          <w:right w:val="none" w:sz="0" w:space="0" w:color="auto"/>
        </w:pBdr>
        <w:spacing w:after="175" w:line="259" w:lineRule="auto"/>
        <w:ind w:left="0" w:firstLine="0"/>
      </w:pPr>
      <w:r>
        <w:t xml:space="preserve"> </w:t>
      </w:r>
    </w:p>
    <w:p w14:paraId="208B47EA" w14:textId="77777777" w:rsidR="00B11FC6" w:rsidRDefault="0029628C">
      <w:pPr>
        <w:pBdr>
          <w:top w:val="none" w:sz="0" w:space="0" w:color="auto"/>
          <w:left w:val="none" w:sz="0" w:space="0" w:color="auto"/>
          <w:bottom w:val="none" w:sz="0" w:space="0" w:color="auto"/>
          <w:right w:val="none" w:sz="0" w:space="0" w:color="auto"/>
        </w:pBdr>
        <w:spacing w:after="0" w:line="259" w:lineRule="auto"/>
        <w:ind w:left="0" w:right="315" w:firstLine="0"/>
        <w:jc w:val="center"/>
      </w:pPr>
      <w:r>
        <w:t xml:space="preserve"> </w:t>
      </w:r>
    </w:p>
    <w:sectPr w:rsidR="00B11FC6" w:rsidSect="009218E5">
      <w:pgSz w:w="11906" w:h="16838"/>
      <w:pgMar w:top="427" w:right="1077"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7CC"/>
    <w:multiLevelType w:val="hybridMultilevel"/>
    <w:tmpl w:val="72F24306"/>
    <w:lvl w:ilvl="0" w:tplc="A8065BB2">
      <w:start w:val="1"/>
      <w:numFmt w:val="bullet"/>
      <w:lvlText w:val=""/>
      <w:lvlJc w:val="left"/>
      <w:pPr>
        <w:ind w:left="722"/>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1222ED8A">
      <w:start w:val="1"/>
      <w:numFmt w:val="bullet"/>
      <w:lvlText w:val="o"/>
      <w:lvlJc w:val="left"/>
      <w:pPr>
        <w:ind w:left="16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2" w:tplc="640693E4">
      <w:start w:val="1"/>
      <w:numFmt w:val="bullet"/>
      <w:lvlText w:val="▪"/>
      <w:lvlJc w:val="left"/>
      <w:pPr>
        <w:ind w:left="23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3" w:tplc="F926DCEE">
      <w:start w:val="1"/>
      <w:numFmt w:val="bullet"/>
      <w:lvlText w:val="•"/>
      <w:lvlJc w:val="left"/>
      <w:pPr>
        <w:ind w:left="30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4" w:tplc="59847DCA">
      <w:start w:val="1"/>
      <w:numFmt w:val="bullet"/>
      <w:lvlText w:val="o"/>
      <w:lvlJc w:val="left"/>
      <w:pPr>
        <w:ind w:left="376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5" w:tplc="1D9643DE">
      <w:start w:val="1"/>
      <w:numFmt w:val="bullet"/>
      <w:lvlText w:val="▪"/>
      <w:lvlJc w:val="left"/>
      <w:pPr>
        <w:ind w:left="448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6" w:tplc="07FCA7DA">
      <w:start w:val="1"/>
      <w:numFmt w:val="bullet"/>
      <w:lvlText w:val="•"/>
      <w:lvlJc w:val="left"/>
      <w:pPr>
        <w:ind w:left="52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7" w:tplc="F2D0BC90">
      <w:start w:val="1"/>
      <w:numFmt w:val="bullet"/>
      <w:lvlText w:val="o"/>
      <w:lvlJc w:val="left"/>
      <w:pPr>
        <w:ind w:left="59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8" w:tplc="97DECFEE">
      <w:start w:val="1"/>
      <w:numFmt w:val="bullet"/>
      <w:lvlText w:val="▪"/>
      <w:lvlJc w:val="left"/>
      <w:pPr>
        <w:ind w:left="66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2B3A03C3"/>
    <w:multiLevelType w:val="hybridMultilevel"/>
    <w:tmpl w:val="D842E6BC"/>
    <w:lvl w:ilvl="0" w:tplc="7BDA00BA">
      <w:start w:val="1"/>
      <w:numFmt w:val="bullet"/>
      <w:lvlText w:val=""/>
      <w:lvlJc w:val="left"/>
      <w:pPr>
        <w:ind w:left="722"/>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1ADCAF2C">
      <w:start w:val="1"/>
      <w:numFmt w:val="bullet"/>
      <w:lvlText w:val="o"/>
      <w:lvlJc w:val="left"/>
      <w:pPr>
        <w:ind w:left="16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2" w:tplc="C7964144">
      <w:start w:val="1"/>
      <w:numFmt w:val="bullet"/>
      <w:lvlText w:val="▪"/>
      <w:lvlJc w:val="left"/>
      <w:pPr>
        <w:ind w:left="23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3" w:tplc="5B8213D8">
      <w:start w:val="1"/>
      <w:numFmt w:val="bullet"/>
      <w:lvlText w:val="•"/>
      <w:lvlJc w:val="left"/>
      <w:pPr>
        <w:ind w:left="30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4" w:tplc="B2168220">
      <w:start w:val="1"/>
      <w:numFmt w:val="bullet"/>
      <w:lvlText w:val="o"/>
      <w:lvlJc w:val="left"/>
      <w:pPr>
        <w:ind w:left="376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5" w:tplc="A998A3FA">
      <w:start w:val="1"/>
      <w:numFmt w:val="bullet"/>
      <w:lvlText w:val="▪"/>
      <w:lvlJc w:val="left"/>
      <w:pPr>
        <w:ind w:left="448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6" w:tplc="2DDA7870">
      <w:start w:val="1"/>
      <w:numFmt w:val="bullet"/>
      <w:lvlText w:val="•"/>
      <w:lvlJc w:val="left"/>
      <w:pPr>
        <w:ind w:left="52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7" w:tplc="FFFAC732">
      <w:start w:val="1"/>
      <w:numFmt w:val="bullet"/>
      <w:lvlText w:val="o"/>
      <w:lvlJc w:val="left"/>
      <w:pPr>
        <w:ind w:left="59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8" w:tplc="55DC36EA">
      <w:start w:val="1"/>
      <w:numFmt w:val="bullet"/>
      <w:lvlText w:val="▪"/>
      <w:lvlJc w:val="left"/>
      <w:pPr>
        <w:ind w:left="66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2BD42D17"/>
    <w:multiLevelType w:val="hybridMultilevel"/>
    <w:tmpl w:val="0D501AF6"/>
    <w:lvl w:ilvl="0" w:tplc="D1A06EC0">
      <w:start w:val="1"/>
      <w:numFmt w:val="bullet"/>
      <w:lvlText w:val=""/>
      <w:lvlJc w:val="left"/>
      <w:pPr>
        <w:ind w:left="722"/>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2D6C1588">
      <w:start w:val="1"/>
      <w:numFmt w:val="bullet"/>
      <w:lvlText w:val="o"/>
      <w:lvlJc w:val="left"/>
      <w:pPr>
        <w:ind w:left="16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2" w:tplc="6D363104">
      <w:start w:val="1"/>
      <w:numFmt w:val="bullet"/>
      <w:lvlText w:val="▪"/>
      <w:lvlJc w:val="left"/>
      <w:pPr>
        <w:ind w:left="23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3" w:tplc="DFD6983C">
      <w:start w:val="1"/>
      <w:numFmt w:val="bullet"/>
      <w:lvlText w:val="•"/>
      <w:lvlJc w:val="left"/>
      <w:pPr>
        <w:ind w:left="30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4" w:tplc="AD1EF292">
      <w:start w:val="1"/>
      <w:numFmt w:val="bullet"/>
      <w:lvlText w:val="o"/>
      <w:lvlJc w:val="left"/>
      <w:pPr>
        <w:ind w:left="376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5" w:tplc="86BC8312">
      <w:start w:val="1"/>
      <w:numFmt w:val="bullet"/>
      <w:lvlText w:val="▪"/>
      <w:lvlJc w:val="left"/>
      <w:pPr>
        <w:ind w:left="448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6" w:tplc="E092EBFA">
      <w:start w:val="1"/>
      <w:numFmt w:val="bullet"/>
      <w:lvlText w:val="•"/>
      <w:lvlJc w:val="left"/>
      <w:pPr>
        <w:ind w:left="52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7" w:tplc="7A0EE45C">
      <w:start w:val="1"/>
      <w:numFmt w:val="bullet"/>
      <w:lvlText w:val="o"/>
      <w:lvlJc w:val="left"/>
      <w:pPr>
        <w:ind w:left="59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8" w:tplc="331E5736">
      <w:start w:val="1"/>
      <w:numFmt w:val="bullet"/>
      <w:lvlText w:val="▪"/>
      <w:lvlJc w:val="left"/>
      <w:pPr>
        <w:ind w:left="66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2F5E75ED"/>
    <w:multiLevelType w:val="hybridMultilevel"/>
    <w:tmpl w:val="903838A8"/>
    <w:lvl w:ilvl="0" w:tplc="A8065BB2">
      <w:start w:val="1"/>
      <w:numFmt w:val="bullet"/>
      <w:lvlText w:val=""/>
      <w:lvlJc w:val="left"/>
      <w:pPr>
        <w:ind w:left="1140" w:hanging="360"/>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7D6C65CB"/>
    <w:multiLevelType w:val="hybridMultilevel"/>
    <w:tmpl w:val="B27237D6"/>
    <w:lvl w:ilvl="0" w:tplc="7E9A5692">
      <w:start w:val="1"/>
      <w:numFmt w:val="bullet"/>
      <w:lvlText w:val=""/>
      <w:lvlJc w:val="left"/>
      <w:pPr>
        <w:ind w:left="722"/>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1" w:tplc="8618E29A">
      <w:start w:val="1"/>
      <w:numFmt w:val="bullet"/>
      <w:lvlText w:val="o"/>
      <w:lvlJc w:val="left"/>
      <w:pPr>
        <w:ind w:left="16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2" w:tplc="E942302C">
      <w:start w:val="1"/>
      <w:numFmt w:val="bullet"/>
      <w:lvlText w:val="▪"/>
      <w:lvlJc w:val="left"/>
      <w:pPr>
        <w:ind w:left="23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3" w:tplc="5AB0A4FA">
      <w:start w:val="1"/>
      <w:numFmt w:val="bullet"/>
      <w:lvlText w:val="•"/>
      <w:lvlJc w:val="left"/>
      <w:pPr>
        <w:ind w:left="30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4" w:tplc="86366DEE">
      <w:start w:val="1"/>
      <w:numFmt w:val="bullet"/>
      <w:lvlText w:val="o"/>
      <w:lvlJc w:val="left"/>
      <w:pPr>
        <w:ind w:left="376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5" w:tplc="D4F07304">
      <w:start w:val="1"/>
      <w:numFmt w:val="bullet"/>
      <w:lvlText w:val="▪"/>
      <w:lvlJc w:val="left"/>
      <w:pPr>
        <w:ind w:left="448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6" w:tplc="C7E2B204">
      <w:start w:val="1"/>
      <w:numFmt w:val="bullet"/>
      <w:lvlText w:val="•"/>
      <w:lvlJc w:val="left"/>
      <w:pPr>
        <w:ind w:left="520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7" w:tplc="DE781E12">
      <w:start w:val="1"/>
      <w:numFmt w:val="bullet"/>
      <w:lvlText w:val="o"/>
      <w:lvlJc w:val="left"/>
      <w:pPr>
        <w:ind w:left="592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lvl w:ilvl="8" w:tplc="FC86586A">
      <w:start w:val="1"/>
      <w:numFmt w:val="bullet"/>
      <w:lvlText w:val="▪"/>
      <w:lvlJc w:val="left"/>
      <w:pPr>
        <w:ind w:left="6647"/>
      </w:pPr>
      <w:rPr>
        <w:rFonts w:ascii="Times New Roman" w:eastAsia="Times New Roman" w:hAnsi="Times New Roman" w:cs="Times New Roman"/>
        <w:b w:val="0"/>
        <w:i w:val="0"/>
        <w:strike w:val="0"/>
        <w:dstrike w:val="0"/>
        <w:color w:val="0D0D0D"/>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C6"/>
    <w:rsid w:val="0029628C"/>
    <w:rsid w:val="009218E5"/>
    <w:rsid w:val="00B11FC6"/>
    <w:rsid w:val="00CA09FB"/>
    <w:rsid w:val="00FA0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9429"/>
  <w15:docId w15:val="{0384C3EA-7327-4449-83A5-D622781C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68" w:line="249" w:lineRule="auto"/>
      <w:ind w:left="12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52" w:line="265" w:lineRule="auto"/>
      <w:ind w:left="10" w:right="364"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21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Microsoft Word - Morningside Pupil Premium Strategy 2022-25</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Morningside Pupil Premium Strategy 2022-25</dc:title>
  <dc:subject/>
  <dc:creator>jtaylor</dc:creator>
  <cp:keywords/>
  <cp:lastModifiedBy>Jo Stonehouse</cp:lastModifiedBy>
  <cp:revision>2</cp:revision>
  <cp:lastPrinted>2023-05-26T15:46:00Z</cp:lastPrinted>
  <dcterms:created xsi:type="dcterms:W3CDTF">2023-05-26T15:46:00Z</dcterms:created>
  <dcterms:modified xsi:type="dcterms:W3CDTF">2023-05-26T15:46:00Z</dcterms:modified>
</cp:coreProperties>
</file>