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30A9E" w14:textId="6E0F30DB" w:rsidR="00887EB1" w:rsidRPr="006C765E" w:rsidRDefault="00887EB1" w:rsidP="00887EB1">
      <w:pPr>
        <w:spacing w:before="100" w:beforeAutospacing="1" w:after="100" w:afterAutospacing="1" w:line="240" w:lineRule="auto"/>
        <w:rPr>
          <w:rFonts w:eastAsia="Times New Roman" w:cs="Arial"/>
          <w:b/>
          <w:sz w:val="20"/>
          <w:szCs w:val="20"/>
          <w:u w:val="single"/>
          <w:lang w:eastAsia="en-GB"/>
        </w:rPr>
      </w:pPr>
      <w:r w:rsidRPr="006C765E">
        <w:rPr>
          <w:rFonts w:eastAsia="Times New Roman" w:cs="Arial"/>
          <w:b/>
          <w:sz w:val="20"/>
          <w:szCs w:val="20"/>
          <w:u w:val="single"/>
          <w:lang w:eastAsia="en-GB"/>
        </w:rPr>
        <w:t xml:space="preserve">Register of </w:t>
      </w:r>
      <w:r w:rsidR="00F850D1">
        <w:rPr>
          <w:rFonts w:eastAsia="Times New Roman" w:cs="Arial"/>
          <w:b/>
          <w:sz w:val="20"/>
          <w:szCs w:val="20"/>
          <w:u w:val="single"/>
          <w:lang w:eastAsia="en-GB"/>
        </w:rPr>
        <w:t>Declaration of</w:t>
      </w:r>
      <w:r w:rsidRPr="006C765E">
        <w:rPr>
          <w:rFonts w:eastAsia="Times New Roman" w:cs="Arial"/>
          <w:b/>
          <w:sz w:val="20"/>
          <w:szCs w:val="20"/>
          <w:u w:val="single"/>
          <w:lang w:eastAsia="en-GB"/>
        </w:rPr>
        <w:t xml:space="preserve"> Interests</w:t>
      </w:r>
      <w:r>
        <w:rPr>
          <w:rFonts w:eastAsia="Times New Roman" w:cs="Arial"/>
          <w:b/>
          <w:sz w:val="20"/>
          <w:szCs w:val="20"/>
          <w:u w:val="single"/>
          <w:lang w:eastAsia="en-GB"/>
        </w:rPr>
        <w:t xml:space="preserve"> – Primary Advantage Federation (PAF)</w:t>
      </w:r>
    </w:p>
    <w:p w14:paraId="3AFB1635" w14:textId="62EFBC51" w:rsidR="00887EB1" w:rsidRDefault="00887EB1" w:rsidP="00887EB1">
      <w:pPr>
        <w:spacing w:before="100" w:beforeAutospacing="1" w:after="100" w:afterAutospacing="1" w:line="240" w:lineRule="auto"/>
        <w:rPr>
          <w:rFonts w:eastAsia="Times New Roman" w:cs="Arial"/>
          <w:sz w:val="20"/>
          <w:szCs w:val="20"/>
          <w:lang w:eastAsia="en-GB"/>
        </w:rPr>
      </w:pPr>
      <w:r w:rsidRPr="00DA2901">
        <w:rPr>
          <w:rFonts w:eastAsia="Times New Roman" w:cs="Arial"/>
          <w:sz w:val="20"/>
          <w:szCs w:val="20"/>
          <w:lang w:eastAsia="en-GB"/>
        </w:rPr>
        <w:t xml:space="preserve">The decision-making processes of the </w:t>
      </w:r>
      <w:r w:rsidR="0083101B">
        <w:rPr>
          <w:rFonts w:eastAsia="Times New Roman" w:cs="Arial"/>
          <w:sz w:val="20"/>
          <w:szCs w:val="20"/>
          <w:lang w:eastAsia="en-GB"/>
        </w:rPr>
        <w:t>central governing board</w:t>
      </w:r>
      <w:r w:rsidRPr="00DA2901">
        <w:rPr>
          <w:rFonts w:eastAsia="Times New Roman" w:cs="Arial"/>
          <w:sz w:val="20"/>
          <w:szCs w:val="20"/>
          <w:lang w:eastAsia="en-GB"/>
        </w:rPr>
        <w:t xml:space="preserve"> should be conducted, and seen to be conducted, in an objective and unbiased manner. The governing bo</w:t>
      </w:r>
      <w:r w:rsidR="0083101B">
        <w:rPr>
          <w:rFonts w:eastAsia="Times New Roman" w:cs="Arial"/>
          <w:sz w:val="20"/>
          <w:szCs w:val="20"/>
          <w:lang w:eastAsia="en-GB"/>
        </w:rPr>
        <w:t>ard</w:t>
      </w:r>
      <w:r w:rsidRPr="00DA2901">
        <w:rPr>
          <w:rFonts w:eastAsia="Times New Roman" w:cs="Arial"/>
          <w:sz w:val="20"/>
          <w:szCs w:val="20"/>
          <w:lang w:eastAsia="en-GB"/>
        </w:rPr>
        <w:t xml:space="preserve"> and school staff have a responsibility to avoid any conflict between business and personal interests and the interests of the school. To help put this duty into practice and to meet legal requirements, all maintained schools maintain a register of pecuniary and business interests. The register will ensure that g</w:t>
      </w:r>
      <w:r w:rsidR="0083101B">
        <w:rPr>
          <w:rFonts w:eastAsia="Times New Roman" w:cs="Arial"/>
          <w:sz w:val="20"/>
          <w:szCs w:val="20"/>
          <w:lang w:eastAsia="en-GB"/>
        </w:rPr>
        <w:t>overnors' and associate m</w:t>
      </w:r>
      <w:r w:rsidRPr="00DA2901">
        <w:rPr>
          <w:rFonts w:eastAsia="Times New Roman" w:cs="Arial"/>
          <w:sz w:val="20"/>
          <w:szCs w:val="20"/>
          <w:lang w:eastAsia="en-GB"/>
        </w:rPr>
        <w:t xml:space="preserve">embers personal interests do not unfairly prejudice, influence or conflict with school's decision making processes. </w:t>
      </w:r>
    </w:p>
    <w:tbl>
      <w:tblPr>
        <w:tblStyle w:val="TableGrid"/>
        <w:tblpPr w:leftFromText="180" w:rightFromText="180" w:vertAnchor="text" w:horzAnchor="page" w:tblpX="1450" w:tblpY="25"/>
        <w:tblW w:w="0" w:type="auto"/>
        <w:tblLook w:val="04A0" w:firstRow="1" w:lastRow="0" w:firstColumn="1" w:lastColumn="0" w:noHBand="0" w:noVBand="1"/>
      </w:tblPr>
      <w:tblGrid>
        <w:gridCol w:w="2943"/>
        <w:gridCol w:w="3969"/>
        <w:gridCol w:w="2159"/>
      </w:tblGrid>
      <w:tr w:rsidR="00FF6E88" w14:paraId="1A02F6A7" w14:textId="77777777" w:rsidTr="005E6C0D">
        <w:trPr>
          <w:trHeight w:hRule="exact" w:val="478"/>
        </w:trPr>
        <w:tc>
          <w:tcPr>
            <w:tcW w:w="2943" w:type="dxa"/>
          </w:tcPr>
          <w:p w14:paraId="31036DC3"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NAME</w:t>
            </w:r>
          </w:p>
        </w:tc>
        <w:tc>
          <w:tcPr>
            <w:tcW w:w="3969" w:type="dxa"/>
          </w:tcPr>
          <w:p w14:paraId="01557874" w14:textId="77777777" w:rsidR="00FF6E88" w:rsidRDefault="00FF6E88" w:rsidP="005E6C0D">
            <w:pPr>
              <w:spacing w:before="100" w:beforeAutospacing="1" w:after="100" w:afterAutospacing="1"/>
              <w:rPr>
                <w:rFonts w:eastAsia="Times New Roman" w:cs="Arial"/>
                <w:sz w:val="20"/>
                <w:szCs w:val="20"/>
                <w:lang w:eastAsia="en-GB"/>
              </w:rPr>
            </w:pPr>
            <w:r w:rsidRPr="006C765E">
              <w:rPr>
                <w:rFonts w:eastAsia="Times New Roman" w:cs="Arial"/>
                <w:sz w:val="20"/>
                <w:szCs w:val="20"/>
                <w:lang w:eastAsia="en-GB"/>
              </w:rPr>
              <w:t>BUSINESS/PERSONAL INTEREST DECLARED</w:t>
            </w:r>
          </w:p>
        </w:tc>
        <w:tc>
          <w:tcPr>
            <w:tcW w:w="2159" w:type="dxa"/>
          </w:tcPr>
          <w:p w14:paraId="46FAAE71"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DATE FORM COMPLETED</w:t>
            </w:r>
          </w:p>
        </w:tc>
      </w:tr>
      <w:tr w:rsidR="00FF6E88" w14:paraId="23E457F3" w14:textId="77777777" w:rsidTr="005E6C0D">
        <w:tc>
          <w:tcPr>
            <w:tcW w:w="2943" w:type="dxa"/>
            <w:shd w:val="clear" w:color="auto" w:fill="auto"/>
            <w:vAlign w:val="center"/>
          </w:tcPr>
          <w:p w14:paraId="7EBD1C30" w14:textId="77777777" w:rsidR="00FF6E88" w:rsidRPr="00F407DA" w:rsidRDefault="00FF6E88" w:rsidP="005E6C0D">
            <w:pPr>
              <w:spacing w:before="100" w:beforeAutospacing="1" w:after="100" w:afterAutospacing="1"/>
              <w:rPr>
                <w:rFonts w:eastAsia="Times New Roman" w:cs="Arial"/>
                <w:color w:val="FF0000"/>
                <w:sz w:val="20"/>
                <w:szCs w:val="20"/>
                <w:lang w:eastAsia="en-GB"/>
              </w:rPr>
            </w:pPr>
            <w:r>
              <w:rPr>
                <w:rFonts w:eastAsia="Times New Roman" w:cs="Arial"/>
                <w:sz w:val="20"/>
                <w:szCs w:val="20"/>
                <w:lang w:eastAsia="en-GB"/>
              </w:rPr>
              <w:t>Anna Case</w:t>
            </w:r>
          </w:p>
        </w:tc>
        <w:tc>
          <w:tcPr>
            <w:tcW w:w="3969" w:type="dxa"/>
            <w:shd w:val="clear" w:color="auto" w:fill="auto"/>
            <w:vAlign w:val="center"/>
          </w:tcPr>
          <w:p w14:paraId="5F538745" w14:textId="77777777" w:rsidR="00FF6E88" w:rsidRPr="00C12233"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None declared</w:t>
            </w:r>
          </w:p>
        </w:tc>
        <w:tc>
          <w:tcPr>
            <w:tcW w:w="2159" w:type="dxa"/>
            <w:shd w:val="clear" w:color="auto" w:fill="auto"/>
            <w:vAlign w:val="center"/>
          </w:tcPr>
          <w:p w14:paraId="227955FC" w14:textId="58333604" w:rsidR="00FF6E88" w:rsidRPr="00C12233" w:rsidRDefault="00FF6E88" w:rsidP="005E6C0D">
            <w:pPr>
              <w:rPr>
                <w:rFonts w:eastAsia="Times New Roman" w:cs="Arial"/>
                <w:sz w:val="20"/>
                <w:szCs w:val="20"/>
                <w:lang w:eastAsia="en-GB"/>
              </w:rPr>
            </w:pPr>
            <w:r>
              <w:rPr>
                <w:rFonts w:eastAsia="Times New Roman" w:cs="Arial"/>
                <w:sz w:val="20"/>
                <w:szCs w:val="20"/>
                <w:lang w:eastAsia="en-GB"/>
              </w:rPr>
              <w:t>Sept 2018</w:t>
            </w:r>
          </w:p>
        </w:tc>
      </w:tr>
      <w:tr w:rsidR="00FF6E88" w14:paraId="2AF42A92" w14:textId="77777777" w:rsidTr="005E6C0D">
        <w:tc>
          <w:tcPr>
            <w:tcW w:w="2943" w:type="dxa"/>
            <w:shd w:val="clear" w:color="auto" w:fill="95B3D7" w:themeFill="accent1" w:themeFillTint="99"/>
            <w:vAlign w:val="center"/>
          </w:tcPr>
          <w:p w14:paraId="0A0ECFFC"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Andrew Bedford</w:t>
            </w:r>
          </w:p>
        </w:tc>
        <w:tc>
          <w:tcPr>
            <w:tcW w:w="3969" w:type="dxa"/>
            <w:shd w:val="clear" w:color="auto" w:fill="95B3D7" w:themeFill="accent1" w:themeFillTint="99"/>
            <w:vAlign w:val="center"/>
          </w:tcPr>
          <w:p w14:paraId="5A49BE4D" w14:textId="77777777" w:rsidR="00FF6E88" w:rsidRPr="00623F99" w:rsidRDefault="00FF6E88" w:rsidP="005E6C0D">
            <w:pPr>
              <w:rPr>
                <w:rFonts w:eastAsia="Times New Roman" w:cs="Arial"/>
                <w:sz w:val="20"/>
                <w:szCs w:val="20"/>
                <w:lang w:eastAsia="en-GB"/>
              </w:rPr>
            </w:pPr>
            <w:r w:rsidRPr="00B41571">
              <w:rPr>
                <w:rFonts w:eastAsia="Times New Roman" w:cs="Arial"/>
                <w:sz w:val="20"/>
                <w:szCs w:val="20"/>
                <w:lang w:eastAsia="en-GB"/>
              </w:rPr>
              <w:t>Children attend S</w:t>
            </w:r>
            <w:r>
              <w:rPr>
                <w:rFonts w:eastAsia="Times New Roman" w:cs="Arial"/>
                <w:sz w:val="20"/>
                <w:szCs w:val="20"/>
                <w:lang w:eastAsia="en-GB"/>
              </w:rPr>
              <w:t xml:space="preserve">t </w:t>
            </w:r>
            <w:r w:rsidRPr="00B41571">
              <w:rPr>
                <w:rFonts w:eastAsia="Times New Roman" w:cs="Arial"/>
                <w:sz w:val="20"/>
                <w:szCs w:val="20"/>
                <w:lang w:eastAsia="en-GB"/>
              </w:rPr>
              <w:t>J</w:t>
            </w:r>
            <w:r>
              <w:rPr>
                <w:rFonts w:eastAsia="Times New Roman" w:cs="Arial"/>
                <w:sz w:val="20"/>
                <w:szCs w:val="20"/>
                <w:lang w:eastAsia="en-GB"/>
              </w:rPr>
              <w:t xml:space="preserve">ohn and </w:t>
            </w:r>
            <w:r w:rsidRPr="00B41571">
              <w:rPr>
                <w:rFonts w:eastAsia="Times New Roman" w:cs="Arial"/>
                <w:sz w:val="20"/>
                <w:szCs w:val="20"/>
                <w:lang w:eastAsia="en-GB"/>
              </w:rPr>
              <w:t>S</w:t>
            </w:r>
            <w:r>
              <w:rPr>
                <w:rFonts w:eastAsia="Times New Roman" w:cs="Arial"/>
                <w:sz w:val="20"/>
                <w:szCs w:val="20"/>
                <w:lang w:eastAsia="en-GB"/>
              </w:rPr>
              <w:t xml:space="preserve">t </w:t>
            </w:r>
            <w:r w:rsidRPr="00B41571">
              <w:rPr>
                <w:rFonts w:eastAsia="Times New Roman" w:cs="Arial"/>
                <w:sz w:val="20"/>
                <w:szCs w:val="20"/>
                <w:lang w:eastAsia="en-GB"/>
              </w:rPr>
              <w:t>J</w:t>
            </w:r>
            <w:r>
              <w:rPr>
                <w:rFonts w:eastAsia="Times New Roman" w:cs="Arial"/>
                <w:sz w:val="20"/>
                <w:szCs w:val="20"/>
                <w:lang w:eastAsia="en-GB"/>
              </w:rPr>
              <w:t>ames Primary School</w:t>
            </w:r>
          </w:p>
        </w:tc>
        <w:tc>
          <w:tcPr>
            <w:tcW w:w="2159" w:type="dxa"/>
            <w:shd w:val="clear" w:color="auto" w:fill="95B3D7" w:themeFill="accent1" w:themeFillTint="99"/>
            <w:vAlign w:val="center"/>
          </w:tcPr>
          <w:p w14:paraId="5A167786" w14:textId="65B63C3C"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Sept 2018</w:t>
            </w:r>
          </w:p>
        </w:tc>
      </w:tr>
      <w:tr w:rsidR="00FF6E88" w14:paraId="7A35627D" w14:textId="77777777" w:rsidTr="005E6C0D">
        <w:tc>
          <w:tcPr>
            <w:tcW w:w="2943" w:type="dxa"/>
            <w:shd w:val="clear" w:color="auto" w:fill="auto"/>
            <w:vAlign w:val="center"/>
          </w:tcPr>
          <w:p w14:paraId="7411E32D"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color w:val="000000" w:themeColor="text1"/>
                <w:sz w:val="20"/>
                <w:szCs w:val="20"/>
                <w:lang w:eastAsia="en-GB"/>
              </w:rPr>
              <w:t>Bridget Fagan</w:t>
            </w:r>
          </w:p>
        </w:tc>
        <w:tc>
          <w:tcPr>
            <w:tcW w:w="3969" w:type="dxa"/>
            <w:shd w:val="clear" w:color="auto" w:fill="auto"/>
            <w:vAlign w:val="center"/>
          </w:tcPr>
          <w:p w14:paraId="364D5E64"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None declared</w:t>
            </w:r>
          </w:p>
        </w:tc>
        <w:tc>
          <w:tcPr>
            <w:tcW w:w="2159" w:type="dxa"/>
            <w:shd w:val="clear" w:color="auto" w:fill="auto"/>
            <w:vAlign w:val="center"/>
          </w:tcPr>
          <w:p w14:paraId="512B0396" w14:textId="210E2828" w:rsidR="00FF6E88" w:rsidRPr="00623F99" w:rsidRDefault="00FF6E88" w:rsidP="005E6C0D">
            <w:pPr>
              <w:rPr>
                <w:rFonts w:eastAsia="Times New Roman" w:cs="Arial"/>
                <w:sz w:val="20"/>
                <w:szCs w:val="20"/>
                <w:lang w:eastAsia="en-GB"/>
              </w:rPr>
            </w:pPr>
            <w:r>
              <w:rPr>
                <w:rFonts w:eastAsia="Times New Roman" w:cs="Arial"/>
                <w:sz w:val="20"/>
                <w:szCs w:val="20"/>
                <w:lang w:eastAsia="en-GB"/>
              </w:rPr>
              <w:t>Sept 2018</w:t>
            </w:r>
          </w:p>
        </w:tc>
      </w:tr>
      <w:tr w:rsidR="00FF6E88" w14:paraId="49245186" w14:textId="77777777" w:rsidTr="005E6C0D">
        <w:trPr>
          <w:trHeight w:val="134"/>
        </w:trPr>
        <w:tc>
          <w:tcPr>
            <w:tcW w:w="2943" w:type="dxa"/>
            <w:shd w:val="clear" w:color="auto" w:fill="95B3D7" w:themeFill="accent1" w:themeFillTint="99"/>
            <w:vAlign w:val="center"/>
          </w:tcPr>
          <w:p w14:paraId="6D103CCF" w14:textId="77777777" w:rsidR="00FF6E88" w:rsidRPr="000700C4" w:rsidRDefault="00FF6E88" w:rsidP="005E6C0D">
            <w:pPr>
              <w:spacing w:before="100" w:beforeAutospacing="1" w:after="100" w:afterAutospacing="1"/>
              <w:rPr>
                <w:rFonts w:eastAsia="Times New Roman" w:cs="Arial"/>
                <w:color w:val="000000" w:themeColor="text1"/>
                <w:sz w:val="20"/>
                <w:szCs w:val="20"/>
                <w:lang w:eastAsia="en-GB"/>
              </w:rPr>
            </w:pPr>
            <w:r>
              <w:rPr>
                <w:rFonts w:eastAsia="Times New Roman" w:cs="Arial"/>
                <w:sz w:val="20"/>
                <w:szCs w:val="20"/>
                <w:lang w:eastAsia="en-GB"/>
              </w:rPr>
              <w:t>Donna Thomas</w:t>
            </w:r>
          </w:p>
        </w:tc>
        <w:tc>
          <w:tcPr>
            <w:tcW w:w="3969" w:type="dxa"/>
            <w:shd w:val="clear" w:color="auto" w:fill="95B3D7" w:themeFill="accent1" w:themeFillTint="99"/>
            <w:vAlign w:val="center"/>
          </w:tcPr>
          <w:p w14:paraId="631FBC6B" w14:textId="77777777" w:rsidR="00FF6E88" w:rsidRPr="000700C4" w:rsidRDefault="00FF6E88" w:rsidP="005E6C0D">
            <w:pPr>
              <w:spacing w:before="100" w:beforeAutospacing="1" w:after="100" w:afterAutospacing="1"/>
              <w:rPr>
                <w:rFonts w:eastAsia="Times New Roman" w:cs="Arial"/>
                <w:color w:val="000000" w:themeColor="text1"/>
                <w:sz w:val="20"/>
                <w:szCs w:val="20"/>
                <w:lang w:eastAsia="en-GB"/>
              </w:rPr>
            </w:pPr>
            <w:r>
              <w:rPr>
                <w:rFonts w:eastAsia="Times New Roman" w:cs="Arial"/>
                <w:sz w:val="20"/>
                <w:szCs w:val="20"/>
                <w:lang w:eastAsia="en-GB"/>
              </w:rPr>
              <w:t>Direct – Work for the Local education authority in the Early Years department.</w:t>
            </w:r>
          </w:p>
        </w:tc>
        <w:tc>
          <w:tcPr>
            <w:tcW w:w="2159" w:type="dxa"/>
            <w:shd w:val="clear" w:color="auto" w:fill="95B3D7" w:themeFill="accent1" w:themeFillTint="99"/>
            <w:vAlign w:val="center"/>
          </w:tcPr>
          <w:p w14:paraId="538C51A0" w14:textId="437363E2" w:rsidR="00FF6E88" w:rsidRPr="000700C4" w:rsidRDefault="00FF6E88" w:rsidP="005E6C0D">
            <w:pPr>
              <w:rPr>
                <w:color w:val="000000" w:themeColor="text1"/>
              </w:rPr>
            </w:pPr>
            <w:r>
              <w:rPr>
                <w:rFonts w:eastAsia="Times New Roman" w:cs="Arial"/>
                <w:sz w:val="20"/>
                <w:szCs w:val="20"/>
                <w:lang w:eastAsia="en-GB"/>
              </w:rPr>
              <w:t>Sept 2018</w:t>
            </w:r>
          </w:p>
        </w:tc>
      </w:tr>
      <w:tr w:rsidR="00FF6E88" w14:paraId="1A62F281" w14:textId="77777777" w:rsidTr="005E6C0D">
        <w:trPr>
          <w:trHeight w:val="287"/>
        </w:trPr>
        <w:tc>
          <w:tcPr>
            <w:tcW w:w="2943" w:type="dxa"/>
            <w:shd w:val="clear" w:color="auto" w:fill="auto"/>
            <w:vAlign w:val="center"/>
          </w:tcPr>
          <w:p w14:paraId="115858D3" w14:textId="77777777" w:rsidR="00FF6E88" w:rsidRPr="000700C4" w:rsidRDefault="00FF6E88" w:rsidP="005E6C0D">
            <w:pPr>
              <w:spacing w:before="100" w:beforeAutospacing="1" w:after="100" w:afterAutospacing="1"/>
              <w:rPr>
                <w:rFonts w:eastAsia="Times New Roman" w:cs="Arial"/>
                <w:color w:val="000000" w:themeColor="text1"/>
                <w:sz w:val="20"/>
                <w:szCs w:val="20"/>
                <w:lang w:eastAsia="en-GB"/>
              </w:rPr>
            </w:pPr>
            <w:r w:rsidRPr="000700C4">
              <w:rPr>
                <w:rFonts w:eastAsia="Times New Roman" w:cs="Arial"/>
                <w:color w:val="000000" w:themeColor="text1"/>
                <w:sz w:val="20"/>
                <w:szCs w:val="20"/>
                <w:lang w:eastAsia="en-GB"/>
              </w:rPr>
              <w:t xml:space="preserve">Gwen Gutzmore </w:t>
            </w:r>
          </w:p>
        </w:tc>
        <w:tc>
          <w:tcPr>
            <w:tcW w:w="3969" w:type="dxa"/>
            <w:shd w:val="clear" w:color="auto" w:fill="auto"/>
            <w:vAlign w:val="center"/>
          </w:tcPr>
          <w:p w14:paraId="684AA5E5" w14:textId="77777777" w:rsidR="00FF6E88" w:rsidRPr="000700C4" w:rsidRDefault="00FF6E88" w:rsidP="005E6C0D">
            <w:pPr>
              <w:rPr>
                <w:color w:val="000000" w:themeColor="text1"/>
              </w:rPr>
            </w:pPr>
            <w:r>
              <w:rPr>
                <w:rFonts w:eastAsia="Times New Roman" w:cs="Arial"/>
                <w:color w:val="000000" w:themeColor="text1"/>
                <w:sz w:val="20"/>
                <w:szCs w:val="20"/>
                <w:lang w:eastAsia="en-GB"/>
              </w:rPr>
              <w:t>Director of the Trinity Centre</w:t>
            </w:r>
          </w:p>
        </w:tc>
        <w:tc>
          <w:tcPr>
            <w:tcW w:w="2159" w:type="dxa"/>
            <w:shd w:val="clear" w:color="auto" w:fill="auto"/>
            <w:vAlign w:val="center"/>
          </w:tcPr>
          <w:p w14:paraId="12CB4000" w14:textId="7E862EFE" w:rsidR="00FF6E88" w:rsidRPr="000700C4" w:rsidRDefault="00FF6E88" w:rsidP="005E6C0D">
            <w:pPr>
              <w:rPr>
                <w:color w:val="000000" w:themeColor="text1"/>
              </w:rPr>
            </w:pPr>
            <w:r>
              <w:rPr>
                <w:rFonts w:eastAsia="Times New Roman" w:cs="Arial"/>
                <w:sz w:val="20"/>
                <w:szCs w:val="20"/>
                <w:lang w:eastAsia="en-GB"/>
              </w:rPr>
              <w:t>Sept 2018</w:t>
            </w:r>
          </w:p>
        </w:tc>
      </w:tr>
      <w:tr w:rsidR="00FF6E88" w14:paraId="0465046B" w14:textId="77777777" w:rsidTr="005E6C0D">
        <w:tc>
          <w:tcPr>
            <w:tcW w:w="2943" w:type="dxa"/>
            <w:shd w:val="clear" w:color="auto" w:fill="95B3D7" w:themeFill="accent1" w:themeFillTint="99"/>
            <w:vAlign w:val="center"/>
          </w:tcPr>
          <w:p w14:paraId="60FE02AC" w14:textId="77777777" w:rsidR="00FF6E88" w:rsidRDefault="00FF6E88" w:rsidP="005E6C0D">
            <w:pPr>
              <w:spacing w:before="100" w:beforeAutospacing="1" w:after="100" w:afterAutospacing="1"/>
              <w:rPr>
                <w:rFonts w:eastAsia="Times New Roman" w:cs="Arial"/>
                <w:sz w:val="20"/>
                <w:szCs w:val="20"/>
                <w:lang w:eastAsia="en-GB"/>
              </w:rPr>
            </w:pPr>
            <w:r w:rsidRPr="000700C4">
              <w:rPr>
                <w:rFonts w:eastAsia="Times New Roman" w:cs="Arial"/>
                <w:color w:val="000000" w:themeColor="text1"/>
                <w:sz w:val="20"/>
                <w:szCs w:val="20"/>
                <w:lang w:eastAsia="en-GB"/>
              </w:rPr>
              <w:t>Rev Graham Hunter</w:t>
            </w:r>
          </w:p>
        </w:tc>
        <w:tc>
          <w:tcPr>
            <w:tcW w:w="3969" w:type="dxa"/>
            <w:shd w:val="clear" w:color="auto" w:fill="95B3D7" w:themeFill="accent1" w:themeFillTint="99"/>
            <w:vAlign w:val="center"/>
          </w:tcPr>
          <w:p w14:paraId="41283B81" w14:textId="77777777" w:rsidR="00FF6E88" w:rsidRDefault="00FF6E88" w:rsidP="005E6C0D">
            <w:pPr>
              <w:rPr>
                <w:rFonts w:eastAsia="Times New Roman" w:cs="Arial"/>
                <w:color w:val="000000" w:themeColor="text1"/>
                <w:sz w:val="20"/>
                <w:szCs w:val="20"/>
                <w:lang w:eastAsia="en-GB"/>
              </w:rPr>
            </w:pPr>
            <w:r w:rsidRPr="005729F5">
              <w:rPr>
                <w:rFonts w:eastAsia="Times New Roman" w:cs="Arial"/>
                <w:color w:val="000000" w:themeColor="text1"/>
                <w:sz w:val="20"/>
                <w:szCs w:val="20"/>
                <w:lang w:eastAsia="en-GB"/>
              </w:rPr>
              <w:t>Vicar and Chair of Trustees for St Johns Church Hoxton</w:t>
            </w:r>
          </w:p>
          <w:p w14:paraId="3F7F8F2B" w14:textId="77777777" w:rsidR="00FF6E88" w:rsidRPr="00A1144B" w:rsidRDefault="00FF6E88" w:rsidP="005E6C0D">
            <w:pPr>
              <w:rPr>
                <w:rFonts w:eastAsia="Times New Roman" w:cs="Arial"/>
                <w:sz w:val="20"/>
                <w:szCs w:val="20"/>
                <w:lang w:eastAsia="en-GB"/>
              </w:rPr>
            </w:pPr>
            <w:r w:rsidRPr="005729F5">
              <w:rPr>
                <w:rFonts w:eastAsia="Times New Roman" w:cs="Arial"/>
                <w:sz w:val="20"/>
                <w:szCs w:val="20"/>
                <w:lang w:eastAsia="en-GB"/>
              </w:rPr>
              <w:t>Has entered into a Traded Services Agreement with SJB for chaplaincy services</w:t>
            </w:r>
          </w:p>
        </w:tc>
        <w:tc>
          <w:tcPr>
            <w:tcW w:w="2159" w:type="dxa"/>
            <w:shd w:val="clear" w:color="auto" w:fill="95B3D7" w:themeFill="accent1" w:themeFillTint="99"/>
            <w:vAlign w:val="center"/>
          </w:tcPr>
          <w:p w14:paraId="1BA42D27" w14:textId="342CF78B" w:rsidR="00FF6E88" w:rsidRDefault="00FF6E88" w:rsidP="005E6C0D">
            <w:pPr>
              <w:rPr>
                <w:rFonts w:eastAsia="Times New Roman" w:cs="Arial"/>
                <w:sz w:val="20"/>
                <w:szCs w:val="20"/>
                <w:lang w:eastAsia="en-GB"/>
              </w:rPr>
            </w:pPr>
            <w:r>
              <w:rPr>
                <w:rFonts w:eastAsia="Times New Roman" w:cs="Arial"/>
                <w:sz w:val="20"/>
                <w:szCs w:val="20"/>
                <w:lang w:eastAsia="en-GB"/>
              </w:rPr>
              <w:t>Sept 2018</w:t>
            </w:r>
          </w:p>
        </w:tc>
      </w:tr>
      <w:tr w:rsidR="00FF6E88" w14:paraId="338AADDA" w14:textId="77777777" w:rsidTr="005E6C0D">
        <w:tc>
          <w:tcPr>
            <w:tcW w:w="2943" w:type="dxa"/>
            <w:shd w:val="clear" w:color="auto" w:fill="auto"/>
            <w:vAlign w:val="center"/>
          </w:tcPr>
          <w:p w14:paraId="326728C8"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Heather Rockhold</w:t>
            </w:r>
          </w:p>
        </w:tc>
        <w:tc>
          <w:tcPr>
            <w:tcW w:w="3969" w:type="dxa"/>
            <w:shd w:val="clear" w:color="auto" w:fill="auto"/>
            <w:vAlign w:val="center"/>
          </w:tcPr>
          <w:p w14:paraId="283610DC" w14:textId="77777777" w:rsidR="00FF6E88" w:rsidRPr="00A1144B" w:rsidRDefault="00FF6E88" w:rsidP="005E6C0D">
            <w:pPr>
              <w:rPr>
                <w:rFonts w:eastAsia="Times New Roman" w:cs="Arial"/>
                <w:sz w:val="20"/>
                <w:szCs w:val="20"/>
                <w:lang w:eastAsia="en-GB"/>
              </w:rPr>
            </w:pPr>
            <w:r>
              <w:rPr>
                <w:rFonts w:eastAsia="Times New Roman" w:cs="Arial"/>
                <w:sz w:val="20"/>
                <w:szCs w:val="20"/>
                <w:lang w:eastAsia="en-GB"/>
              </w:rPr>
              <w:t>None declared</w:t>
            </w:r>
          </w:p>
        </w:tc>
        <w:tc>
          <w:tcPr>
            <w:tcW w:w="2159" w:type="dxa"/>
            <w:shd w:val="clear" w:color="auto" w:fill="auto"/>
            <w:vAlign w:val="center"/>
          </w:tcPr>
          <w:p w14:paraId="3D319E17" w14:textId="411D50E1" w:rsidR="00FF6E88" w:rsidRDefault="00FF6E88" w:rsidP="005E6C0D">
            <w:pPr>
              <w:rPr>
                <w:rFonts w:eastAsia="Times New Roman" w:cs="Arial"/>
                <w:sz w:val="20"/>
                <w:szCs w:val="20"/>
                <w:lang w:eastAsia="en-GB"/>
              </w:rPr>
            </w:pPr>
            <w:r>
              <w:rPr>
                <w:rFonts w:eastAsia="Times New Roman" w:cs="Arial"/>
                <w:sz w:val="20"/>
                <w:szCs w:val="20"/>
                <w:lang w:eastAsia="en-GB"/>
              </w:rPr>
              <w:t>Sept 2018</w:t>
            </w:r>
          </w:p>
        </w:tc>
      </w:tr>
      <w:tr w:rsidR="00FF6E88" w14:paraId="6E6D862B" w14:textId="77777777" w:rsidTr="005E6C0D">
        <w:tc>
          <w:tcPr>
            <w:tcW w:w="2943" w:type="dxa"/>
            <w:shd w:val="clear" w:color="auto" w:fill="95B3D7" w:themeFill="accent1" w:themeFillTint="99"/>
            <w:vAlign w:val="center"/>
          </w:tcPr>
          <w:p w14:paraId="6A3C4156" w14:textId="229FE291"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Arnette Frederick</w:t>
            </w:r>
          </w:p>
        </w:tc>
        <w:tc>
          <w:tcPr>
            <w:tcW w:w="3969" w:type="dxa"/>
            <w:shd w:val="clear" w:color="auto" w:fill="95B3D7" w:themeFill="accent1" w:themeFillTint="99"/>
            <w:vAlign w:val="center"/>
          </w:tcPr>
          <w:p w14:paraId="11111C1F" w14:textId="17F968AB" w:rsidR="00FF6E88" w:rsidRPr="00A1144B" w:rsidRDefault="00FF6E88" w:rsidP="005E6C0D">
            <w:pPr>
              <w:rPr>
                <w:rFonts w:eastAsia="Times New Roman" w:cs="Arial"/>
                <w:sz w:val="20"/>
                <w:szCs w:val="20"/>
                <w:lang w:eastAsia="en-GB"/>
              </w:rPr>
            </w:pPr>
            <w:r>
              <w:rPr>
                <w:rFonts w:eastAsia="Times New Roman" w:cs="Arial"/>
                <w:sz w:val="20"/>
                <w:szCs w:val="20"/>
                <w:lang w:eastAsia="en-GB"/>
              </w:rPr>
              <w:t>To be Agreed</w:t>
            </w:r>
          </w:p>
        </w:tc>
        <w:tc>
          <w:tcPr>
            <w:tcW w:w="2159" w:type="dxa"/>
            <w:shd w:val="clear" w:color="auto" w:fill="95B3D7" w:themeFill="accent1" w:themeFillTint="99"/>
            <w:vAlign w:val="center"/>
          </w:tcPr>
          <w:p w14:paraId="58707CB8" w14:textId="252B1B91" w:rsidR="00FF6E88" w:rsidRDefault="00FF6E88" w:rsidP="005E6C0D">
            <w:pPr>
              <w:rPr>
                <w:rFonts w:eastAsia="Times New Roman" w:cs="Arial"/>
                <w:sz w:val="20"/>
                <w:szCs w:val="20"/>
                <w:lang w:eastAsia="en-GB"/>
              </w:rPr>
            </w:pPr>
          </w:p>
        </w:tc>
      </w:tr>
      <w:tr w:rsidR="00FF6E88" w14:paraId="28A23315" w14:textId="77777777" w:rsidTr="005E6C0D">
        <w:tc>
          <w:tcPr>
            <w:tcW w:w="2943" w:type="dxa"/>
            <w:shd w:val="clear" w:color="auto" w:fill="auto"/>
            <w:vAlign w:val="center"/>
          </w:tcPr>
          <w:p w14:paraId="7AC10BF7"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Melissa McIntyre</w:t>
            </w:r>
          </w:p>
        </w:tc>
        <w:tc>
          <w:tcPr>
            <w:tcW w:w="3969" w:type="dxa"/>
            <w:shd w:val="clear" w:color="auto" w:fill="auto"/>
            <w:vAlign w:val="center"/>
          </w:tcPr>
          <w:p w14:paraId="2E4960A4" w14:textId="77777777" w:rsidR="00FF6E88" w:rsidRDefault="00FF6E88" w:rsidP="005E6C0D">
            <w:pPr>
              <w:rPr>
                <w:rFonts w:eastAsia="Times New Roman" w:cs="Arial"/>
                <w:sz w:val="20"/>
                <w:szCs w:val="20"/>
                <w:lang w:eastAsia="en-GB"/>
              </w:rPr>
            </w:pPr>
            <w:r>
              <w:rPr>
                <w:rFonts w:eastAsia="Times New Roman" w:cs="Arial"/>
                <w:sz w:val="20"/>
                <w:szCs w:val="20"/>
                <w:lang w:eastAsia="en-GB"/>
              </w:rPr>
              <w:t>None declared</w:t>
            </w:r>
          </w:p>
        </w:tc>
        <w:tc>
          <w:tcPr>
            <w:tcW w:w="2159" w:type="dxa"/>
            <w:shd w:val="clear" w:color="auto" w:fill="auto"/>
            <w:vAlign w:val="center"/>
          </w:tcPr>
          <w:p w14:paraId="500D4879" w14:textId="7ABA52CF" w:rsidR="00FF6E88" w:rsidRDefault="00FF6E88" w:rsidP="005E6C0D">
            <w:pPr>
              <w:rPr>
                <w:rFonts w:eastAsia="Times New Roman" w:cs="Arial"/>
                <w:sz w:val="20"/>
                <w:szCs w:val="20"/>
                <w:lang w:eastAsia="en-GB"/>
              </w:rPr>
            </w:pPr>
            <w:r>
              <w:rPr>
                <w:rFonts w:eastAsia="Times New Roman" w:cs="Arial"/>
                <w:sz w:val="20"/>
                <w:szCs w:val="20"/>
                <w:lang w:eastAsia="en-GB"/>
              </w:rPr>
              <w:t>Sept 2018</w:t>
            </w:r>
          </w:p>
        </w:tc>
      </w:tr>
      <w:tr w:rsidR="00FF6E88" w14:paraId="25050F0D" w14:textId="77777777" w:rsidTr="005E6C0D">
        <w:tc>
          <w:tcPr>
            <w:tcW w:w="2943" w:type="dxa"/>
            <w:shd w:val="clear" w:color="auto" w:fill="95B3D7" w:themeFill="accent1" w:themeFillTint="99"/>
            <w:vAlign w:val="center"/>
          </w:tcPr>
          <w:p w14:paraId="718E8065" w14:textId="77777777" w:rsidR="00FF6E88" w:rsidRDefault="00FF6E88" w:rsidP="005E6C0D">
            <w:pPr>
              <w:spacing w:before="100" w:beforeAutospacing="1" w:after="100" w:afterAutospacing="1"/>
              <w:rPr>
                <w:rFonts w:eastAsia="Times New Roman" w:cs="Arial"/>
                <w:sz w:val="20"/>
                <w:szCs w:val="20"/>
                <w:lang w:eastAsia="en-GB"/>
              </w:rPr>
            </w:pPr>
            <w:r>
              <w:rPr>
                <w:rFonts w:eastAsia="Times New Roman" w:cs="Arial"/>
                <w:sz w:val="20"/>
                <w:szCs w:val="20"/>
                <w:lang w:eastAsia="en-GB"/>
              </w:rPr>
              <w:t>Nina Pope</w:t>
            </w:r>
          </w:p>
        </w:tc>
        <w:tc>
          <w:tcPr>
            <w:tcW w:w="3969" w:type="dxa"/>
            <w:shd w:val="clear" w:color="auto" w:fill="95B3D7" w:themeFill="accent1" w:themeFillTint="99"/>
            <w:vAlign w:val="center"/>
          </w:tcPr>
          <w:p w14:paraId="50C91B64" w14:textId="77777777" w:rsidR="00FF6E88" w:rsidRPr="00A1144B" w:rsidRDefault="00FF6E88" w:rsidP="005E6C0D">
            <w:pPr>
              <w:rPr>
                <w:rFonts w:eastAsia="Times New Roman" w:cs="Arial"/>
                <w:sz w:val="20"/>
                <w:szCs w:val="20"/>
                <w:lang w:eastAsia="en-GB"/>
              </w:rPr>
            </w:pPr>
            <w:r>
              <w:rPr>
                <w:rFonts w:eastAsia="Times New Roman" w:cs="Arial"/>
                <w:sz w:val="20"/>
                <w:szCs w:val="20"/>
                <w:lang w:eastAsia="en-GB"/>
              </w:rPr>
              <w:t>None declared</w:t>
            </w:r>
          </w:p>
        </w:tc>
        <w:tc>
          <w:tcPr>
            <w:tcW w:w="2159" w:type="dxa"/>
            <w:shd w:val="clear" w:color="auto" w:fill="95B3D7" w:themeFill="accent1" w:themeFillTint="99"/>
            <w:vAlign w:val="center"/>
          </w:tcPr>
          <w:p w14:paraId="4E2CBABF" w14:textId="02C8846A" w:rsidR="00FF6E88" w:rsidRDefault="00FF6E88" w:rsidP="005E6C0D">
            <w:pPr>
              <w:rPr>
                <w:rFonts w:eastAsia="Times New Roman" w:cs="Arial"/>
                <w:sz w:val="20"/>
                <w:szCs w:val="20"/>
                <w:lang w:eastAsia="en-GB"/>
              </w:rPr>
            </w:pPr>
            <w:r>
              <w:rPr>
                <w:rFonts w:eastAsia="Times New Roman" w:cs="Arial"/>
                <w:sz w:val="20"/>
                <w:szCs w:val="20"/>
                <w:lang w:eastAsia="en-GB"/>
              </w:rPr>
              <w:t>Sept 2018</w:t>
            </w:r>
          </w:p>
        </w:tc>
      </w:tr>
      <w:tr w:rsidR="00FF6E88" w14:paraId="3F5B8BAA" w14:textId="77777777" w:rsidTr="005E6C0D">
        <w:tc>
          <w:tcPr>
            <w:tcW w:w="2943" w:type="dxa"/>
            <w:shd w:val="clear" w:color="auto" w:fill="auto"/>
            <w:vAlign w:val="center"/>
          </w:tcPr>
          <w:p w14:paraId="4E1F1B25" w14:textId="77777777" w:rsidR="00FF6E88" w:rsidRPr="00F12FBD" w:rsidRDefault="00FF6E88" w:rsidP="005E6C0D">
            <w:pPr>
              <w:spacing w:before="100" w:beforeAutospacing="1" w:after="100" w:afterAutospacing="1"/>
              <w:rPr>
                <w:rFonts w:eastAsia="Times New Roman" w:cs="Arial"/>
                <w:color w:val="000000" w:themeColor="text1"/>
                <w:sz w:val="20"/>
                <w:szCs w:val="20"/>
                <w:lang w:eastAsia="en-GB"/>
              </w:rPr>
            </w:pPr>
            <w:r>
              <w:rPr>
                <w:rFonts w:eastAsia="Times New Roman" w:cs="Arial"/>
                <w:color w:val="000000" w:themeColor="text1"/>
                <w:sz w:val="20"/>
                <w:szCs w:val="20"/>
                <w:lang w:eastAsia="en-GB"/>
              </w:rPr>
              <w:t>Sian Davies</w:t>
            </w:r>
          </w:p>
        </w:tc>
        <w:tc>
          <w:tcPr>
            <w:tcW w:w="3969" w:type="dxa"/>
            <w:shd w:val="clear" w:color="auto" w:fill="auto"/>
            <w:vAlign w:val="center"/>
          </w:tcPr>
          <w:p w14:paraId="2741B6DF" w14:textId="77777777" w:rsidR="00FF6E88" w:rsidRDefault="00FF6E88" w:rsidP="005E6C0D">
            <w:pPr>
              <w:rPr>
                <w:rFonts w:eastAsia="Times New Roman" w:cs="Arial"/>
                <w:sz w:val="20"/>
                <w:szCs w:val="20"/>
                <w:lang w:eastAsia="en-GB"/>
              </w:rPr>
            </w:pPr>
            <w:r>
              <w:rPr>
                <w:rFonts w:eastAsia="Times New Roman" w:cs="Arial"/>
                <w:sz w:val="20"/>
                <w:szCs w:val="20"/>
                <w:lang w:eastAsia="en-GB"/>
              </w:rPr>
              <w:t xml:space="preserve">Direct – Secondment to HLT (PT) as interim Head of HLT. </w:t>
            </w:r>
          </w:p>
          <w:p w14:paraId="1F1145EE" w14:textId="77777777" w:rsidR="00FF6E88" w:rsidRDefault="00FF6E88" w:rsidP="005E6C0D">
            <w:pPr>
              <w:rPr>
                <w:rFonts w:eastAsia="Times New Roman" w:cs="Arial"/>
                <w:sz w:val="20"/>
                <w:szCs w:val="20"/>
                <w:lang w:eastAsia="en-GB"/>
              </w:rPr>
            </w:pPr>
            <w:r>
              <w:rPr>
                <w:rFonts w:eastAsia="Times New Roman" w:cs="Arial"/>
                <w:sz w:val="20"/>
                <w:szCs w:val="20"/>
                <w:lang w:eastAsia="en-GB"/>
              </w:rPr>
              <w:t xml:space="preserve">Chair of IEB at </w:t>
            </w:r>
            <w:proofErr w:type="spellStart"/>
            <w:r>
              <w:rPr>
                <w:rFonts w:eastAsia="Times New Roman" w:cs="Arial"/>
                <w:sz w:val="20"/>
                <w:szCs w:val="20"/>
                <w:lang w:eastAsia="en-GB"/>
              </w:rPr>
              <w:t>Lubavitch</w:t>
            </w:r>
            <w:proofErr w:type="spellEnd"/>
            <w:r>
              <w:rPr>
                <w:rFonts w:eastAsia="Times New Roman" w:cs="Arial"/>
                <w:sz w:val="20"/>
                <w:szCs w:val="20"/>
                <w:lang w:eastAsia="en-GB"/>
              </w:rPr>
              <w:t xml:space="preserve"> House Junior Boys School</w:t>
            </w:r>
          </w:p>
          <w:p w14:paraId="74B488C9" w14:textId="77777777" w:rsidR="00FF6E88" w:rsidRPr="00F12FBD" w:rsidRDefault="00FF6E88" w:rsidP="005E6C0D">
            <w:pPr>
              <w:rPr>
                <w:rFonts w:eastAsia="Times New Roman" w:cs="Arial"/>
                <w:color w:val="000000" w:themeColor="text1"/>
                <w:sz w:val="20"/>
                <w:szCs w:val="20"/>
                <w:lang w:eastAsia="en-GB"/>
              </w:rPr>
            </w:pPr>
            <w:r>
              <w:rPr>
                <w:rFonts w:eastAsia="Times New Roman" w:cs="Arial"/>
                <w:sz w:val="20"/>
                <w:szCs w:val="20"/>
                <w:lang w:eastAsia="en-GB"/>
              </w:rPr>
              <w:t>Member of NAHT</w:t>
            </w:r>
          </w:p>
        </w:tc>
        <w:tc>
          <w:tcPr>
            <w:tcW w:w="2159" w:type="dxa"/>
            <w:shd w:val="clear" w:color="auto" w:fill="auto"/>
            <w:vAlign w:val="center"/>
          </w:tcPr>
          <w:p w14:paraId="4CF0723E" w14:textId="2B521256" w:rsidR="00FF6E88" w:rsidRPr="00F12FBD" w:rsidRDefault="00FF6E88" w:rsidP="005E6C0D">
            <w:pPr>
              <w:rPr>
                <w:rFonts w:eastAsia="Times New Roman" w:cs="Arial"/>
                <w:color w:val="000000" w:themeColor="text1"/>
                <w:sz w:val="20"/>
                <w:szCs w:val="20"/>
                <w:lang w:eastAsia="en-GB"/>
              </w:rPr>
            </w:pPr>
            <w:r>
              <w:rPr>
                <w:rFonts w:eastAsia="Times New Roman" w:cs="Arial"/>
                <w:sz w:val="20"/>
                <w:szCs w:val="20"/>
                <w:lang w:eastAsia="en-GB"/>
              </w:rPr>
              <w:t>Sept 2018</w:t>
            </w:r>
          </w:p>
        </w:tc>
      </w:tr>
      <w:tr w:rsidR="00FF6E88" w14:paraId="02D579EC" w14:textId="77777777" w:rsidTr="005E6C0D">
        <w:tc>
          <w:tcPr>
            <w:tcW w:w="2943" w:type="dxa"/>
            <w:shd w:val="clear" w:color="auto" w:fill="95B3D7" w:themeFill="accent1" w:themeFillTint="99"/>
            <w:vAlign w:val="center"/>
          </w:tcPr>
          <w:p w14:paraId="3609DC1D" w14:textId="77777777" w:rsidR="00FF6E88" w:rsidRDefault="00FF6E88" w:rsidP="005E6C0D">
            <w:pPr>
              <w:spacing w:before="100" w:beforeAutospacing="1" w:after="100" w:afterAutospacing="1"/>
              <w:rPr>
                <w:rFonts w:eastAsia="Times New Roman" w:cs="Arial"/>
                <w:sz w:val="20"/>
                <w:szCs w:val="20"/>
                <w:lang w:eastAsia="en-GB"/>
              </w:rPr>
            </w:pPr>
            <w:r w:rsidRPr="005729F5">
              <w:rPr>
                <w:rFonts w:eastAsia="Times New Roman" w:cs="Arial"/>
                <w:color w:val="000000" w:themeColor="text1"/>
                <w:sz w:val="20"/>
                <w:szCs w:val="20"/>
                <w:lang w:eastAsia="en-GB"/>
              </w:rPr>
              <w:t>Francesca Vinelott</w:t>
            </w:r>
          </w:p>
        </w:tc>
        <w:tc>
          <w:tcPr>
            <w:tcW w:w="3969" w:type="dxa"/>
            <w:shd w:val="clear" w:color="auto" w:fill="95B3D7" w:themeFill="accent1" w:themeFillTint="99"/>
            <w:vAlign w:val="center"/>
          </w:tcPr>
          <w:p w14:paraId="73DCAA56" w14:textId="77777777" w:rsidR="00FF6E88" w:rsidRPr="00A1144B" w:rsidRDefault="00FF6E88" w:rsidP="005E6C0D">
            <w:pPr>
              <w:rPr>
                <w:rFonts w:eastAsia="Times New Roman" w:cs="Arial"/>
                <w:sz w:val="20"/>
                <w:szCs w:val="20"/>
                <w:lang w:eastAsia="en-GB"/>
              </w:rPr>
            </w:pPr>
            <w:r>
              <w:rPr>
                <w:rFonts w:eastAsia="Times New Roman" w:cs="Arial"/>
                <w:sz w:val="20"/>
                <w:szCs w:val="20"/>
                <w:lang w:eastAsia="en-GB"/>
              </w:rPr>
              <w:t>None declared</w:t>
            </w:r>
          </w:p>
        </w:tc>
        <w:tc>
          <w:tcPr>
            <w:tcW w:w="2159" w:type="dxa"/>
            <w:shd w:val="clear" w:color="auto" w:fill="95B3D7" w:themeFill="accent1" w:themeFillTint="99"/>
            <w:vAlign w:val="center"/>
          </w:tcPr>
          <w:p w14:paraId="737FA478" w14:textId="59344EDD" w:rsidR="00FF6E88" w:rsidRDefault="00FF6E88" w:rsidP="005E6C0D">
            <w:pPr>
              <w:rPr>
                <w:rFonts w:eastAsia="Times New Roman" w:cs="Arial"/>
                <w:sz w:val="20"/>
                <w:szCs w:val="20"/>
                <w:lang w:eastAsia="en-GB"/>
              </w:rPr>
            </w:pPr>
            <w:r>
              <w:rPr>
                <w:rFonts w:eastAsia="Times New Roman" w:cs="Arial"/>
                <w:sz w:val="20"/>
                <w:szCs w:val="20"/>
                <w:lang w:eastAsia="en-GB"/>
              </w:rPr>
              <w:t>Sept 2018</w:t>
            </w:r>
          </w:p>
        </w:tc>
      </w:tr>
      <w:tr w:rsidR="00FF6E88" w14:paraId="15C1F718" w14:textId="77777777" w:rsidTr="005E6C0D">
        <w:tc>
          <w:tcPr>
            <w:tcW w:w="2943" w:type="dxa"/>
            <w:shd w:val="clear" w:color="auto" w:fill="auto"/>
            <w:vAlign w:val="center"/>
          </w:tcPr>
          <w:p w14:paraId="52B2FC9E" w14:textId="50D08643" w:rsidR="00FF6E88" w:rsidRDefault="00FF6E88" w:rsidP="005E6C0D">
            <w:pPr>
              <w:spacing w:before="100" w:beforeAutospacing="1" w:after="100" w:afterAutospacing="1"/>
              <w:rPr>
                <w:rFonts w:eastAsia="Times New Roman" w:cs="Arial"/>
                <w:color w:val="000000" w:themeColor="text1"/>
                <w:sz w:val="20"/>
                <w:szCs w:val="20"/>
                <w:lang w:eastAsia="en-GB"/>
              </w:rPr>
            </w:pPr>
            <w:r>
              <w:rPr>
                <w:rFonts w:eastAsia="Times New Roman" w:cs="Arial"/>
                <w:color w:val="000000" w:themeColor="text1"/>
                <w:sz w:val="20"/>
                <w:szCs w:val="20"/>
                <w:lang w:eastAsia="en-GB"/>
              </w:rPr>
              <w:t>Rob Adediran</w:t>
            </w:r>
          </w:p>
        </w:tc>
        <w:tc>
          <w:tcPr>
            <w:tcW w:w="3969" w:type="dxa"/>
            <w:shd w:val="clear" w:color="auto" w:fill="auto"/>
            <w:vAlign w:val="center"/>
          </w:tcPr>
          <w:p w14:paraId="5452E8FF" w14:textId="566EC4B8" w:rsidR="00FF6E88" w:rsidRDefault="00FF6E88" w:rsidP="005E6C0D">
            <w:pPr>
              <w:rPr>
                <w:rFonts w:eastAsia="Times New Roman" w:cs="Arial"/>
                <w:sz w:val="20"/>
                <w:szCs w:val="20"/>
                <w:lang w:eastAsia="en-GB"/>
              </w:rPr>
            </w:pPr>
            <w:r>
              <w:rPr>
                <w:rFonts w:eastAsia="Times New Roman" w:cs="Arial"/>
                <w:sz w:val="20"/>
                <w:szCs w:val="20"/>
                <w:lang w:eastAsia="en-GB"/>
              </w:rPr>
              <w:t>To be Agreed</w:t>
            </w:r>
          </w:p>
        </w:tc>
        <w:tc>
          <w:tcPr>
            <w:tcW w:w="2159" w:type="dxa"/>
            <w:shd w:val="clear" w:color="auto" w:fill="auto"/>
            <w:vAlign w:val="center"/>
          </w:tcPr>
          <w:p w14:paraId="0BC16810" w14:textId="13382BCD" w:rsidR="00FF6E88" w:rsidRDefault="00FF6E88" w:rsidP="005E6C0D">
            <w:pPr>
              <w:rPr>
                <w:rFonts w:eastAsia="Times New Roman" w:cs="Arial"/>
                <w:color w:val="000000" w:themeColor="text1"/>
                <w:sz w:val="20"/>
                <w:szCs w:val="20"/>
                <w:lang w:eastAsia="en-GB"/>
              </w:rPr>
            </w:pPr>
          </w:p>
        </w:tc>
      </w:tr>
      <w:tr w:rsidR="00FF6E88" w14:paraId="2D1CFF50" w14:textId="77777777" w:rsidTr="005E6C0D">
        <w:tc>
          <w:tcPr>
            <w:tcW w:w="2943" w:type="dxa"/>
            <w:shd w:val="clear" w:color="auto" w:fill="95B3D7" w:themeFill="accent1" w:themeFillTint="99"/>
            <w:vAlign w:val="center"/>
          </w:tcPr>
          <w:p w14:paraId="4D311FEC" w14:textId="1907C0FD" w:rsidR="00FF6E88" w:rsidRDefault="00FF6E88" w:rsidP="005E6C0D">
            <w:pPr>
              <w:spacing w:before="100" w:beforeAutospacing="1" w:after="100" w:afterAutospacing="1"/>
              <w:rPr>
                <w:rFonts w:eastAsia="Times New Roman" w:cs="Arial"/>
                <w:color w:val="000000" w:themeColor="text1"/>
                <w:sz w:val="20"/>
                <w:szCs w:val="20"/>
                <w:lang w:eastAsia="en-GB"/>
              </w:rPr>
            </w:pPr>
            <w:r>
              <w:rPr>
                <w:rFonts w:eastAsia="Times New Roman" w:cs="Arial"/>
                <w:color w:val="000000" w:themeColor="text1"/>
                <w:sz w:val="20"/>
                <w:szCs w:val="20"/>
                <w:lang w:eastAsia="en-GB"/>
              </w:rPr>
              <w:t>Hilary Ryan</w:t>
            </w:r>
          </w:p>
        </w:tc>
        <w:tc>
          <w:tcPr>
            <w:tcW w:w="3969" w:type="dxa"/>
            <w:shd w:val="clear" w:color="auto" w:fill="95B3D7" w:themeFill="accent1" w:themeFillTint="99"/>
            <w:vAlign w:val="center"/>
          </w:tcPr>
          <w:p w14:paraId="2C56D291" w14:textId="71FA574F" w:rsidR="00FF6E88" w:rsidRDefault="00FF6E88" w:rsidP="005E6C0D">
            <w:pPr>
              <w:rPr>
                <w:rFonts w:eastAsia="Times New Roman" w:cs="Arial"/>
                <w:sz w:val="20"/>
                <w:szCs w:val="20"/>
                <w:lang w:eastAsia="en-GB"/>
              </w:rPr>
            </w:pPr>
            <w:r>
              <w:rPr>
                <w:rFonts w:eastAsia="Times New Roman" w:cs="Arial"/>
                <w:sz w:val="20"/>
                <w:szCs w:val="20"/>
                <w:lang w:eastAsia="en-GB"/>
              </w:rPr>
              <w:t>To be Agreed</w:t>
            </w:r>
          </w:p>
        </w:tc>
        <w:tc>
          <w:tcPr>
            <w:tcW w:w="2159" w:type="dxa"/>
            <w:shd w:val="clear" w:color="auto" w:fill="95B3D7" w:themeFill="accent1" w:themeFillTint="99"/>
            <w:vAlign w:val="center"/>
          </w:tcPr>
          <w:p w14:paraId="19D8CC29" w14:textId="77777777" w:rsidR="00FF6E88" w:rsidRDefault="00FF6E88" w:rsidP="005E6C0D">
            <w:pPr>
              <w:rPr>
                <w:rFonts w:eastAsia="Times New Roman" w:cs="Arial"/>
                <w:color w:val="000000" w:themeColor="text1"/>
                <w:sz w:val="20"/>
                <w:szCs w:val="20"/>
                <w:lang w:eastAsia="en-GB"/>
              </w:rPr>
            </w:pPr>
          </w:p>
        </w:tc>
      </w:tr>
      <w:tr w:rsidR="006B174C" w14:paraId="29817C1A" w14:textId="77777777" w:rsidTr="00976108">
        <w:tc>
          <w:tcPr>
            <w:tcW w:w="2943" w:type="dxa"/>
            <w:shd w:val="clear" w:color="auto" w:fill="auto"/>
            <w:vAlign w:val="center"/>
          </w:tcPr>
          <w:p w14:paraId="773CB534" w14:textId="2918CDCC" w:rsidR="006B174C" w:rsidRPr="006B174C" w:rsidRDefault="006B174C" w:rsidP="005E6C0D">
            <w:pPr>
              <w:spacing w:before="100" w:beforeAutospacing="1" w:after="100" w:afterAutospacing="1"/>
              <w:rPr>
                <w:rFonts w:eastAsia="Times New Roman" w:cs="Arial"/>
                <w:color w:val="000000" w:themeColor="text1"/>
                <w:sz w:val="20"/>
                <w:szCs w:val="20"/>
                <w:lang w:eastAsia="en-GB"/>
              </w:rPr>
            </w:pPr>
            <w:r w:rsidRPr="006B174C">
              <w:rPr>
                <w:rFonts w:eastAsia="Times New Roman" w:cs="Arial"/>
                <w:color w:val="000000" w:themeColor="text1"/>
                <w:sz w:val="20"/>
                <w:szCs w:val="20"/>
                <w:lang w:eastAsia="en-GB"/>
              </w:rPr>
              <w:t>Ralph Eliot</w:t>
            </w:r>
          </w:p>
        </w:tc>
        <w:tc>
          <w:tcPr>
            <w:tcW w:w="3969" w:type="dxa"/>
            <w:shd w:val="clear" w:color="auto" w:fill="auto"/>
            <w:vAlign w:val="center"/>
          </w:tcPr>
          <w:p w14:paraId="6F008BCA" w14:textId="1B85C019" w:rsidR="006B174C" w:rsidRPr="006B174C" w:rsidRDefault="006B174C" w:rsidP="005E6C0D">
            <w:pPr>
              <w:rPr>
                <w:rFonts w:eastAsia="Times New Roman" w:cs="Arial"/>
                <w:sz w:val="20"/>
                <w:szCs w:val="20"/>
                <w:lang w:eastAsia="en-GB"/>
              </w:rPr>
            </w:pPr>
            <w:r w:rsidRPr="006B174C">
              <w:rPr>
                <w:rFonts w:eastAsia="Times New Roman" w:cs="Arial"/>
                <w:sz w:val="20"/>
                <w:szCs w:val="20"/>
                <w:lang w:eastAsia="en-GB"/>
              </w:rPr>
              <w:t>None declared</w:t>
            </w:r>
          </w:p>
        </w:tc>
        <w:tc>
          <w:tcPr>
            <w:tcW w:w="2159" w:type="dxa"/>
            <w:shd w:val="clear" w:color="auto" w:fill="auto"/>
            <w:vAlign w:val="center"/>
          </w:tcPr>
          <w:p w14:paraId="02FFC6FD" w14:textId="37B0741B" w:rsidR="006B174C" w:rsidRPr="006B174C" w:rsidRDefault="006B174C" w:rsidP="005E6C0D">
            <w:pPr>
              <w:rPr>
                <w:rFonts w:eastAsia="Times New Roman" w:cs="Arial"/>
                <w:color w:val="000000" w:themeColor="text1"/>
                <w:sz w:val="20"/>
                <w:szCs w:val="20"/>
                <w:lang w:eastAsia="en-GB"/>
              </w:rPr>
            </w:pPr>
            <w:r w:rsidRPr="006B174C">
              <w:rPr>
                <w:rFonts w:eastAsia="Times New Roman" w:cs="Arial"/>
                <w:color w:val="000000" w:themeColor="text1"/>
                <w:sz w:val="20"/>
                <w:szCs w:val="20"/>
                <w:lang w:eastAsia="en-GB"/>
              </w:rPr>
              <w:t>Sept 2018</w:t>
            </w:r>
          </w:p>
        </w:tc>
      </w:tr>
      <w:tr w:rsidR="006B174C" w14:paraId="09312EC6" w14:textId="77777777" w:rsidTr="005E6C0D">
        <w:tc>
          <w:tcPr>
            <w:tcW w:w="2943" w:type="dxa"/>
            <w:shd w:val="clear" w:color="auto" w:fill="95B3D7" w:themeFill="accent1" w:themeFillTint="99"/>
            <w:vAlign w:val="center"/>
          </w:tcPr>
          <w:p w14:paraId="1EC6883C" w14:textId="222FAE47" w:rsidR="006B174C" w:rsidRPr="006B174C" w:rsidRDefault="006B174C" w:rsidP="005E6C0D">
            <w:pPr>
              <w:spacing w:before="100" w:beforeAutospacing="1" w:after="100" w:afterAutospacing="1"/>
              <w:rPr>
                <w:rFonts w:eastAsia="Times New Roman" w:cs="Arial"/>
                <w:color w:val="000000" w:themeColor="text1"/>
                <w:sz w:val="20"/>
                <w:szCs w:val="20"/>
                <w:lang w:eastAsia="en-GB"/>
              </w:rPr>
            </w:pPr>
            <w:r>
              <w:rPr>
                <w:rFonts w:eastAsia="Times New Roman" w:cs="Arial"/>
                <w:color w:val="000000" w:themeColor="text1"/>
                <w:sz w:val="20"/>
                <w:szCs w:val="20"/>
                <w:lang w:eastAsia="en-GB"/>
              </w:rPr>
              <w:t>John Clark</w:t>
            </w:r>
          </w:p>
        </w:tc>
        <w:tc>
          <w:tcPr>
            <w:tcW w:w="3969" w:type="dxa"/>
            <w:shd w:val="clear" w:color="auto" w:fill="95B3D7" w:themeFill="accent1" w:themeFillTint="99"/>
            <w:vAlign w:val="center"/>
          </w:tcPr>
          <w:p w14:paraId="35134921" w14:textId="77777777" w:rsidR="006B174C" w:rsidRDefault="006B174C" w:rsidP="005E6C0D">
            <w:pPr>
              <w:rPr>
                <w:rFonts w:eastAsia="Times New Roman" w:cs="Arial"/>
                <w:sz w:val="20"/>
                <w:szCs w:val="20"/>
                <w:lang w:eastAsia="en-GB"/>
              </w:rPr>
            </w:pPr>
            <w:r>
              <w:rPr>
                <w:rFonts w:eastAsia="Times New Roman" w:cs="Arial"/>
                <w:sz w:val="20"/>
                <w:szCs w:val="20"/>
                <w:lang w:eastAsia="en-GB"/>
              </w:rPr>
              <w:t>Works with Parliament Hill School</w:t>
            </w:r>
          </w:p>
          <w:p w14:paraId="41651693" w14:textId="07ADB946" w:rsidR="006B174C" w:rsidRPr="006B174C" w:rsidRDefault="006B174C" w:rsidP="005E6C0D">
            <w:pPr>
              <w:rPr>
                <w:rFonts w:eastAsia="Times New Roman" w:cs="Arial"/>
                <w:sz w:val="20"/>
                <w:szCs w:val="20"/>
                <w:lang w:eastAsia="en-GB"/>
              </w:rPr>
            </w:pPr>
            <w:r>
              <w:rPr>
                <w:rFonts w:eastAsia="Times New Roman" w:cs="Arial"/>
                <w:sz w:val="20"/>
                <w:szCs w:val="20"/>
                <w:lang w:eastAsia="en-GB"/>
              </w:rPr>
              <w:t>Acland Burghley Primary School</w:t>
            </w:r>
          </w:p>
        </w:tc>
        <w:tc>
          <w:tcPr>
            <w:tcW w:w="2159" w:type="dxa"/>
            <w:shd w:val="clear" w:color="auto" w:fill="95B3D7" w:themeFill="accent1" w:themeFillTint="99"/>
            <w:vAlign w:val="center"/>
          </w:tcPr>
          <w:p w14:paraId="5E1FE8C1" w14:textId="27590294" w:rsidR="006B174C" w:rsidRPr="006B174C" w:rsidRDefault="006B174C" w:rsidP="005E6C0D">
            <w:pPr>
              <w:rPr>
                <w:rFonts w:eastAsia="Times New Roman" w:cs="Arial"/>
                <w:color w:val="000000" w:themeColor="text1"/>
                <w:sz w:val="20"/>
                <w:szCs w:val="20"/>
                <w:lang w:eastAsia="en-GB"/>
              </w:rPr>
            </w:pPr>
            <w:r>
              <w:rPr>
                <w:rFonts w:eastAsia="Times New Roman" w:cs="Arial"/>
                <w:color w:val="000000" w:themeColor="text1"/>
                <w:sz w:val="20"/>
                <w:szCs w:val="20"/>
                <w:lang w:eastAsia="en-GB"/>
              </w:rPr>
              <w:t>Sept 2018</w:t>
            </w:r>
          </w:p>
        </w:tc>
      </w:tr>
    </w:tbl>
    <w:p w14:paraId="601D4FF7" w14:textId="77777777" w:rsidR="00991110" w:rsidRDefault="00991110" w:rsidP="005E6C0D">
      <w:bookmarkStart w:id="0" w:name="_GoBack"/>
      <w:bookmarkEnd w:id="0"/>
    </w:p>
    <w:sectPr w:rsidR="00991110" w:rsidSect="00887EB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B1"/>
    <w:rsid w:val="00005D88"/>
    <w:rsid w:val="00007BF0"/>
    <w:rsid w:val="00012CA2"/>
    <w:rsid w:val="00013CEA"/>
    <w:rsid w:val="00017B80"/>
    <w:rsid w:val="00020175"/>
    <w:rsid w:val="00024348"/>
    <w:rsid w:val="000346F9"/>
    <w:rsid w:val="00041A6C"/>
    <w:rsid w:val="000620A8"/>
    <w:rsid w:val="000700C4"/>
    <w:rsid w:val="00072C44"/>
    <w:rsid w:val="00083E7F"/>
    <w:rsid w:val="00091075"/>
    <w:rsid w:val="000A1EFB"/>
    <w:rsid w:val="000A5AAD"/>
    <w:rsid w:val="000B6763"/>
    <w:rsid w:val="000D2F0C"/>
    <w:rsid w:val="000E12D6"/>
    <w:rsid w:val="000E3B07"/>
    <w:rsid w:val="000E4B12"/>
    <w:rsid w:val="000E5BFF"/>
    <w:rsid w:val="000F0B91"/>
    <w:rsid w:val="000F3F88"/>
    <w:rsid w:val="000F7581"/>
    <w:rsid w:val="00100C77"/>
    <w:rsid w:val="0010128F"/>
    <w:rsid w:val="0011206A"/>
    <w:rsid w:val="00125403"/>
    <w:rsid w:val="001371A1"/>
    <w:rsid w:val="00137582"/>
    <w:rsid w:val="0014373E"/>
    <w:rsid w:val="0015170A"/>
    <w:rsid w:val="0015325E"/>
    <w:rsid w:val="00156362"/>
    <w:rsid w:val="001573CE"/>
    <w:rsid w:val="001644D6"/>
    <w:rsid w:val="00185B3C"/>
    <w:rsid w:val="00186692"/>
    <w:rsid w:val="00191BE8"/>
    <w:rsid w:val="001952A3"/>
    <w:rsid w:val="001A1F1D"/>
    <w:rsid w:val="001B33CD"/>
    <w:rsid w:val="001B5B6C"/>
    <w:rsid w:val="001B71A5"/>
    <w:rsid w:val="001C544D"/>
    <w:rsid w:val="001C5830"/>
    <w:rsid w:val="001D4540"/>
    <w:rsid w:val="001D47C1"/>
    <w:rsid w:val="001F1513"/>
    <w:rsid w:val="001F5856"/>
    <w:rsid w:val="001F6037"/>
    <w:rsid w:val="00200336"/>
    <w:rsid w:val="00202512"/>
    <w:rsid w:val="00203B94"/>
    <w:rsid w:val="002050D7"/>
    <w:rsid w:val="0021646E"/>
    <w:rsid w:val="00222D68"/>
    <w:rsid w:val="00223985"/>
    <w:rsid w:val="00240614"/>
    <w:rsid w:val="00240DD0"/>
    <w:rsid w:val="002520F7"/>
    <w:rsid w:val="00271445"/>
    <w:rsid w:val="0027189A"/>
    <w:rsid w:val="00276ADF"/>
    <w:rsid w:val="002A6F15"/>
    <w:rsid w:val="002B0B1F"/>
    <w:rsid w:val="002B2920"/>
    <w:rsid w:val="002D7CC6"/>
    <w:rsid w:val="002E30AB"/>
    <w:rsid w:val="002E62FE"/>
    <w:rsid w:val="002E7752"/>
    <w:rsid w:val="002F1424"/>
    <w:rsid w:val="002F6477"/>
    <w:rsid w:val="00303022"/>
    <w:rsid w:val="00303EBA"/>
    <w:rsid w:val="003105B8"/>
    <w:rsid w:val="003119FC"/>
    <w:rsid w:val="0032020C"/>
    <w:rsid w:val="00323833"/>
    <w:rsid w:val="00336532"/>
    <w:rsid w:val="0034204A"/>
    <w:rsid w:val="00344DAA"/>
    <w:rsid w:val="003512C4"/>
    <w:rsid w:val="00353D64"/>
    <w:rsid w:val="00357A8E"/>
    <w:rsid w:val="00357CC9"/>
    <w:rsid w:val="00362444"/>
    <w:rsid w:val="00387405"/>
    <w:rsid w:val="00396951"/>
    <w:rsid w:val="003A6524"/>
    <w:rsid w:val="003A7282"/>
    <w:rsid w:val="003C1052"/>
    <w:rsid w:val="003C2C8E"/>
    <w:rsid w:val="003C46DA"/>
    <w:rsid w:val="003C641A"/>
    <w:rsid w:val="003C680D"/>
    <w:rsid w:val="003E0D0F"/>
    <w:rsid w:val="003F26CD"/>
    <w:rsid w:val="00400B9C"/>
    <w:rsid w:val="00427B9A"/>
    <w:rsid w:val="004331AA"/>
    <w:rsid w:val="004344BB"/>
    <w:rsid w:val="00436DA5"/>
    <w:rsid w:val="00451184"/>
    <w:rsid w:val="004631EE"/>
    <w:rsid w:val="004640B4"/>
    <w:rsid w:val="004664E1"/>
    <w:rsid w:val="00467173"/>
    <w:rsid w:val="004705CD"/>
    <w:rsid w:val="00470B52"/>
    <w:rsid w:val="00473E54"/>
    <w:rsid w:val="00475491"/>
    <w:rsid w:val="00480015"/>
    <w:rsid w:val="00480E11"/>
    <w:rsid w:val="00481860"/>
    <w:rsid w:val="00482B43"/>
    <w:rsid w:val="004868E6"/>
    <w:rsid w:val="00493D12"/>
    <w:rsid w:val="00494C10"/>
    <w:rsid w:val="00496175"/>
    <w:rsid w:val="004A4B8A"/>
    <w:rsid w:val="004A5904"/>
    <w:rsid w:val="004C1E04"/>
    <w:rsid w:val="004E7C81"/>
    <w:rsid w:val="004F207E"/>
    <w:rsid w:val="005005B6"/>
    <w:rsid w:val="00510C28"/>
    <w:rsid w:val="00511959"/>
    <w:rsid w:val="00534D57"/>
    <w:rsid w:val="00536897"/>
    <w:rsid w:val="00555B9E"/>
    <w:rsid w:val="005560EE"/>
    <w:rsid w:val="00561C7E"/>
    <w:rsid w:val="00561E4C"/>
    <w:rsid w:val="00562A8A"/>
    <w:rsid w:val="00571D39"/>
    <w:rsid w:val="005729F5"/>
    <w:rsid w:val="00576068"/>
    <w:rsid w:val="00581733"/>
    <w:rsid w:val="00584029"/>
    <w:rsid w:val="00584A80"/>
    <w:rsid w:val="0058674E"/>
    <w:rsid w:val="00587C76"/>
    <w:rsid w:val="005A0FDF"/>
    <w:rsid w:val="005B230B"/>
    <w:rsid w:val="005C0FA6"/>
    <w:rsid w:val="005E002F"/>
    <w:rsid w:val="005E41C4"/>
    <w:rsid w:val="005E6C0D"/>
    <w:rsid w:val="005F42DF"/>
    <w:rsid w:val="005F515C"/>
    <w:rsid w:val="00603F00"/>
    <w:rsid w:val="00605D29"/>
    <w:rsid w:val="006201E6"/>
    <w:rsid w:val="00622840"/>
    <w:rsid w:val="0063072A"/>
    <w:rsid w:val="00633229"/>
    <w:rsid w:val="0066080B"/>
    <w:rsid w:val="006671B8"/>
    <w:rsid w:val="0068394F"/>
    <w:rsid w:val="00686B8E"/>
    <w:rsid w:val="00692F2F"/>
    <w:rsid w:val="006933A0"/>
    <w:rsid w:val="006A07F9"/>
    <w:rsid w:val="006A1840"/>
    <w:rsid w:val="006B0908"/>
    <w:rsid w:val="006B0EA3"/>
    <w:rsid w:val="006B174C"/>
    <w:rsid w:val="006C0BFB"/>
    <w:rsid w:val="006C77F6"/>
    <w:rsid w:val="006D21EC"/>
    <w:rsid w:val="006D4201"/>
    <w:rsid w:val="006D4C17"/>
    <w:rsid w:val="006E1D79"/>
    <w:rsid w:val="006E3730"/>
    <w:rsid w:val="00704E84"/>
    <w:rsid w:val="00706AE6"/>
    <w:rsid w:val="007157D4"/>
    <w:rsid w:val="00742ADF"/>
    <w:rsid w:val="007540AA"/>
    <w:rsid w:val="00766C47"/>
    <w:rsid w:val="007800EF"/>
    <w:rsid w:val="00783B69"/>
    <w:rsid w:val="00794165"/>
    <w:rsid w:val="00796924"/>
    <w:rsid w:val="007A0D49"/>
    <w:rsid w:val="007A45E0"/>
    <w:rsid w:val="007B0127"/>
    <w:rsid w:val="007C3C56"/>
    <w:rsid w:val="007C5781"/>
    <w:rsid w:val="007C5E49"/>
    <w:rsid w:val="007D5EF8"/>
    <w:rsid w:val="007E2F36"/>
    <w:rsid w:val="007F4944"/>
    <w:rsid w:val="00811204"/>
    <w:rsid w:val="00827F9D"/>
    <w:rsid w:val="0083101B"/>
    <w:rsid w:val="00834668"/>
    <w:rsid w:val="00841B89"/>
    <w:rsid w:val="00854A36"/>
    <w:rsid w:val="00861EA2"/>
    <w:rsid w:val="0088070A"/>
    <w:rsid w:val="00880F6B"/>
    <w:rsid w:val="00887EB1"/>
    <w:rsid w:val="008A5AED"/>
    <w:rsid w:val="008B0DFC"/>
    <w:rsid w:val="008B2BAA"/>
    <w:rsid w:val="008B32BB"/>
    <w:rsid w:val="008C36FB"/>
    <w:rsid w:val="008C6202"/>
    <w:rsid w:val="008D2BB0"/>
    <w:rsid w:val="008D5357"/>
    <w:rsid w:val="008E1F1F"/>
    <w:rsid w:val="00900FD3"/>
    <w:rsid w:val="00905D7D"/>
    <w:rsid w:val="009154B4"/>
    <w:rsid w:val="00920465"/>
    <w:rsid w:val="00920B14"/>
    <w:rsid w:val="0094304E"/>
    <w:rsid w:val="0095119A"/>
    <w:rsid w:val="009513CC"/>
    <w:rsid w:val="009621D7"/>
    <w:rsid w:val="00965018"/>
    <w:rsid w:val="00971495"/>
    <w:rsid w:val="00976108"/>
    <w:rsid w:val="00983AAE"/>
    <w:rsid w:val="00984866"/>
    <w:rsid w:val="00991110"/>
    <w:rsid w:val="0099168E"/>
    <w:rsid w:val="009A39F9"/>
    <w:rsid w:val="009B1E9F"/>
    <w:rsid w:val="009C4BAA"/>
    <w:rsid w:val="009E033F"/>
    <w:rsid w:val="009E526E"/>
    <w:rsid w:val="009F1D40"/>
    <w:rsid w:val="009F500F"/>
    <w:rsid w:val="00A04CB1"/>
    <w:rsid w:val="00A23716"/>
    <w:rsid w:val="00A237B4"/>
    <w:rsid w:val="00A3247C"/>
    <w:rsid w:val="00A37DD5"/>
    <w:rsid w:val="00A40A2B"/>
    <w:rsid w:val="00A42E84"/>
    <w:rsid w:val="00A432C2"/>
    <w:rsid w:val="00A63423"/>
    <w:rsid w:val="00A65314"/>
    <w:rsid w:val="00A7427A"/>
    <w:rsid w:val="00A8171A"/>
    <w:rsid w:val="00A86A93"/>
    <w:rsid w:val="00AB0FF0"/>
    <w:rsid w:val="00AB2A7A"/>
    <w:rsid w:val="00AB2E29"/>
    <w:rsid w:val="00AD44E1"/>
    <w:rsid w:val="00AD5195"/>
    <w:rsid w:val="00AD5C69"/>
    <w:rsid w:val="00AD6F24"/>
    <w:rsid w:val="00AE197D"/>
    <w:rsid w:val="00AF6D91"/>
    <w:rsid w:val="00B022AB"/>
    <w:rsid w:val="00B15C44"/>
    <w:rsid w:val="00B216AB"/>
    <w:rsid w:val="00B2680D"/>
    <w:rsid w:val="00B40F3A"/>
    <w:rsid w:val="00B41571"/>
    <w:rsid w:val="00B42C44"/>
    <w:rsid w:val="00B4368E"/>
    <w:rsid w:val="00B45F8B"/>
    <w:rsid w:val="00B4741C"/>
    <w:rsid w:val="00B47724"/>
    <w:rsid w:val="00B57F9C"/>
    <w:rsid w:val="00B61178"/>
    <w:rsid w:val="00B67CB3"/>
    <w:rsid w:val="00B717C7"/>
    <w:rsid w:val="00B82E32"/>
    <w:rsid w:val="00B86C3B"/>
    <w:rsid w:val="00B95AD6"/>
    <w:rsid w:val="00BA469E"/>
    <w:rsid w:val="00BB4DE3"/>
    <w:rsid w:val="00BC0DD8"/>
    <w:rsid w:val="00BC450D"/>
    <w:rsid w:val="00BC5A8A"/>
    <w:rsid w:val="00BC7BD7"/>
    <w:rsid w:val="00BD3C0C"/>
    <w:rsid w:val="00BD5158"/>
    <w:rsid w:val="00BE07A4"/>
    <w:rsid w:val="00BE5A88"/>
    <w:rsid w:val="00BE7634"/>
    <w:rsid w:val="00C12233"/>
    <w:rsid w:val="00C1497D"/>
    <w:rsid w:val="00C257B1"/>
    <w:rsid w:val="00C26671"/>
    <w:rsid w:val="00C2678D"/>
    <w:rsid w:val="00C33991"/>
    <w:rsid w:val="00C351D7"/>
    <w:rsid w:val="00C41DDC"/>
    <w:rsid w:val="00C47B09"/>
    <w:rsid w:val="00C5016C"/>
    <w:rsid w:val="00C57AE9"/>
    <w:rsid w:val="00C6103B"/>
    <w:rsid w:val="00C7107D"/>
    <w:rsid w:val="00C71A7E"/>
    <w:rsid w:val="00C74D91"/>
    <w:rsid w:val="00C84AA6"/>
    <w:rsid w:val="00C95DEB"/>
    <w:rsid w:val="00CA46D2"/>
    <w:rsid w:val="00CA609D"/>
    <w:rsid w:val="00CA634D"/>
    <w:rsid w:val="00CB483B"/>
    <w:rsid w:val="00CB69F4"/>
    <w:rsid w:val="00CC0FBF"/>
    <w:rsid w:val="00CC2B9C"/>
    <w:rsid w:val="00CD47E4"/>
    <w:rsid w:val="00CD6FD7"/>
    <w:rsid w:val="00CE1CF8"/>
    <w:rsid w:val="00D0381A"/>
    <w:rsid w:val="00D20E94"/>
    <w:rsid w:val="00D233A8"/>
    <w:rsid w:val="00D308E3"/>
    <w:rsid w:val="00D3119D"/>
    <w:rsid w:val="00D33C8B"/>
    <w:rsid w:val="00D42CF9"/>
    <w:rsid w:val="00D455BD"/>
    <w:rsid w:val="00D65C3B"/>
    <w:rsid w:val="00D71BE0"/>
    <w:rsid w:val="00D8325A"/>
    <w:rsid w:val="00D84121"/>
    <w:rsid w:val="00D84A86"/>
    <w:rsid w:val="00D95348"/>
    <w:rsid w:val="00D95B93"/>
    <w:rsid w:val="00DA0FA4"/>
    <w:rsid w:val="00DA4E16"/>
    <w:rsid w:val="00DA5D02"/>
    <w:rsid w:val="00DB3B09"/>
    <w:rsid w:val="00DB41DA"/>
    <w:rsid w:val="00DC446B"/>
    <w:rsid w:val="00DC4E75"/>
    <w:rsid w:val="00DE0A8B"/>
    <w:rsid w:val="00E06F42"/>
    <w:rsid w:val="00E13325"/>
    <w:rsid w:val="00E14585"/>
    <w:rsid w:val="00E1629E"/>
    <w:rsid w:val="00E1698A"/>
    <w:rsid w:val="00E21A88"/>
    <w:rsid w:val="00E22258"/>
    <w:rsid w:val="00E2369D"/>
    <w:rsid w:val="00E33D71"/>
    <w:rsid w:val="00E35780"/>
    <w:rsid w:val="00E45D25"/>
    <w:rsid w:val="00E46D75"/>
    <w:rsid w:val="00E57952"/>
    <w:rsid w:val="00E57E26"/>
    <w:rsid w:val="00E62134"/>
    <w:rsid w:val="00E62158"/>
    <w:rsid w:val="00E64FBE"/>
    <w:rsid w:val="00E717EE"/>
    <w:rsid w:val="00E71EA2"/>
    <w:rsid w:val="00E8182B"/>
    <w:rsid w:val="00E8731E"/>
    <w:rsid w:val="00E91B43"/>
    <w:rsid w:val="00E91BD2"/>
    <w:rsid w:val="00E9299A"/>
    <w:rsid w:val="00EA0990"/>
    <w:rsid w:val="00EB0A19"/>
    <w:rsid w:val="00EB1E0B"/>
    <w:rsid w:val="00EC450D"/>
    <w:rsid w:val="00ED29B5"/>
    <w:rsid w:val="00ED59E6"/>
    <w:rsid w:val="00ED6140"/>
    <w:rsid w:val="00EF361B"/>
    <w:rsid w:val="00EF5F6A"/>
    <w:rsid w:val="00EF7B72"/>
    <w:rsid w:val="00F02487"/>
    <w:rsid w:val="00F028FE"/>
    <w:rsid w:val="00F037ED"/>
    <w:rsid w:val="00F046B4"/>
    <w:rsid w:val="00F118C7"/>
    <w:rsid w:val="00F12FBD"/>
    <w:rsid w:val="00F17993"/>
    <w:rsid w:val="00F407DA"/>
    <w:rsid w:val="00F4558F"/>
    <w:rsid w:val="00F56371"/>
    <w:rsid w:val="00F64C31"/>
    <w:rsid w:val="00F66880"/>
    <w:rsid w:val="00F673C1"/>
    <w:rsid w:val="00F6750F"/>
    <w:rsid w:val="00F850D1"/>
    <w:rsid w:val="00F87893"/>
    <w:rsid w:val="00F964C5"/>
    <w:rsid w:val="00FA04B9"/>
    <w:rsid w:val="00FA3A09"/>
    <w:rsid w:val="00FA70BD"/>
    <w:rsid w:val="00FB4172"/>
    <w:rsid w:val="00FC18CE"/>
    <w:rsid w:val="00FD0EF7"/>
    <w:rsid w:val="00FD182E"/>
    <w:rsid w:val="00FE05D5"/>
    <w:rsid w:val="00FE4844"/>
    <w:rsid w:val="00FE79F9"/>
    <w:rsid w:val="00FF6E88"/>
    <w:rsid w:val="00FF74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0A7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17634">
      <w:bodyDiv w:val="1"/>
      <w:marLeft w:val="0"/>
      <w:marRight w:val="0"/>
      <w:marTop w:val="0"/>
      <w:marBottom w:val="0"/>
      <w:divBdr>
        <w:top w:val="none" w:sz="0" w:space="0" w:color="auto"/>
        <w:left w:val="none" w:sz="0" w:space="0" w:color="auto"/>
        <w:bottom w:val="none" w:sz="0" w:space="0" w:color="auto"/>
        <w:right w:val="none" w:sz="0" w:space="0" w:color="auto"/>
      </w:divBdr>
    </w:div>
    <w:div w:id="926767265">
      <w:bodyDiv w:val="1"/>
      <w:marLeft w:val="0"/>
      <w:marRight w:val="0"/>
      <w:marTop w:val="0"/>
      <w:marBottom w:val="0"/>
      <w:divBdr>
        <w:top w:val="none" w:sz="0" w:space="0" w:color="auto"/>
        <w:left w:val="none" w:sz="0" w:space="0" w:color="auto"/>
        <w:bottom w:val="none" w:sz="0" w:space="0" w:color="auto"/>
        <w:right w:val="none" w:sz="0" w:space="0" w:color="auto"/>
      </w:divBdr>
    </w:div>
    <w:div w:id="1433822423">
      <w:bodyDiv w:val="1"/>
      <w:marLeft w:val="0"/>
      <w:marRight w:val="0"/>
      <w:marTop w:val="0"/>
      <w:marBottom w:val="0"/>
      <w:divBdr>
        <w:top w:val="none" w:sz="0" w:space="0" w:color="auto"/>
        <w:left w:val="none" w:sz="0" w:space="0" w:color="auto"/>
        <w:bottom w:val="none" w:sz="0" w:space="0" w:color="auto"/>
        <w:right w:val="none" w:sz="0" w:space="0" w:color="auto"/>
      </w:divBdr>
    </w:div>
    <w:div w:id="163240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Lee</dc:creator>
  <cp:lastModifiedBy>Gemma Mossakowska</cp:lastModifiedBy>
  <cp:revision>2</cp:revision>
  <cp:lastPrinted>2016-11-22T15:05:00Z</cp:lastPrinted>
  <dcterms:created xsi:type="dcterms:W3CDTF">2019-01-16T13:00:00Z</dcterms:created>
  <dcterms:modified xsi:type="dcterms:W3CDTF">2019-01-16T13:00:00Z</dcterms:modified>
</cp:coreProperties>
</file>